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D96" w:rsidRPr="00640B4C" w:rsidRDefault="009C5D96" w:rsidP="009C5D96">
      <w:pPr>
        <w:rPr>
          <w:sz w:val="36"/>
          <w:szCs w:val="36"/>
        </w:rPr>
      </w:pPr>
      <w:r w:rsidRPr="00640B4C">
        <w:rPr>
          <w:sz w:val="36"/>
          <w:szCs w:val="36"/>
        </w:rPr>
        <w:t xml:space="preserve">Procedure </w:t>
      </w:r>
      <w:r w:rsidR="004D63A2" w:rsidRPr="00640B4C">
        <w:rPr>
          <w:sz w:val="36"/>
          <w:szCs w:val="36"/>
        </w:rPr>
        <w:t xml:space="preserve">voor </w:t>
      </w:r>
      <w:r w:rsidR="00640B4C">
        <w:rPr>
          <w:sz w:val="36"/>
          <w:szCs w:val="36"/>
        </w:rPr>
        <w:t xml:space="preserve">het </w:t>
      </w:r>
      <w:r w:rsidRPr="00640B4C">
        <w:rPr>
          <w:sz w:val="36"/>
          <w:szCs w:val="36"/>
        </w:rPr>
        <w:t>benoem</w:t>
      </w:r>
      <w:r w:rsidR="00640B4C">
        <w:rPr>
          <w:sz w:val="36"/>
          <w:szCs w:val="36"/>
        </w:rPr>
        <w:t>en van</w:t>
      </w:r>
      <w:r w:rsidRPr="00640B4C">
        <w:rPr>
          <w:sz w:val="36"/>
          <w:szCs w:val="36"/>
        </w:rPr>
        <w:t xml:space="preserve"> BVF, VM en ABV</w:t>
      </w:r>
    </w:p>
    <w:p w:rsidR="009C5D96" w:rsidRPr="00061C70" w:rsidRDefault="009C5D96" w:rsidP="00640B4C">
      <w:pPr>
        <w:spacing w:after="120"/>
      </w:pPr>
      <w:r w:rsidRPr="00061C70">
        <w:rPr>
          <w:b/>
        </w:rPr>
        <w:t>Introductie:</w:t>
      </w:r>
      <w:r w:rsidRPr="00061C70">
        <w:br/>
        <w:t xml:space="preserve">Het doel van deze procedure is te voldoen aan de wetgeving betreffende de aanstelling van medewerkers die een taak hebben in het werken met en het toezicht op Genetisch Gemodificeerde organismen (GGO). Het betreft de Verantwoordelijk medewerker (VM), Biologische veiligheidsfunctionaris (BVF), en Milieuveiligheidsfunctionaris in geval van Introductie in het milieu zoals bij gentherapie (MVF). Daarnaast hebben Maastricht University en Academisch Ziekenhuis Maastricht op grond van het Beleidsplan Biologische Veiligheid per afdeling een Afdelingsdeskundige Biologische veiligheid (ABV) aangesteld ter ondersteuning van de Verantwoordelijk Medewerkers. </w:t>
      </w:r>
    </w:p>
    <w:p w:rsidR="009C5D96" w:rsidRPr="00061C70" w:rsidRDefault="009C5D96" w:rsidP="00640B4C">
      <w:pPr>
        <w:spacing w:after="120"/>
      </w:pPr>
    </w:p>
    <w:p w:rsidR="009C5D96" w:rsidRPr="00061C70" w:rsidRDefault="009C5D96" w:rsidP="00640B4C">
      <w:pPr>
        <w:spacing w:after="120"/>
        <w:rPr>
          <w:b/>
        </w:rPr>
      </w:pPr>
      <w:r w:rsidRPr="00061C70">
        <w:rPr>
          <w:b/>
        </w:rPr>
        <w:t>Werkwijze:</w:t>
      </w:r>
    </w:p>
    <w:p w:rsidR="009C5D96" w:rsidRPr="00061C70" w:rsidRDefault="009C5D96" w:rsidP="00640B4C">
      <w:pPr>
        <w:numPr>
          <w:ilvl w:val="0"/>
          <w:numId w:val="28"/>
        </w:numPr>
        <w:tabs>
          <w:tab w:val="clear" w:pos="720"/>
          <w:tab w:val="num" w:pos="284"/>
        </w:tabs>
        <w:spacing w:after="120"/>
        <w:ind w:left="284" w:hanging="284"/>
      </w:pPr>
      <w:r w:rsidRPr="00061C70">
        <w:t xml:space="preserve">De BVF en MVF worden persoonlijk door het ministerie van IenM erkend na het indienen van een toelatingsformulier door de BVF zelf resp. het Bestuur van de instelling (zie voor het formulier </w:t>
      </w:r>
      <w:hyperlink r:id="rId9" w:history="1">
        <w:r w:rsidR="002B70A5" w:rsidRPr="002B70A5">
          <w:rPr>
            <w:rStyle w:val="Hyperlink"/>
          </w:rPr>
          <w:t>Formulieren - Bureau GGO</w:t>
        </w:r>
      </w:hyperlink>
      <w:bookmarkStart w:id="0" w:name="_GoBack"/>
      <w:bookmarkEnd w:id="0"/>
      <w:r w:rsidRPr="00061C70">
        <w:rPr>
          <w:color w:val="FF0000"/>
        </w:rPr>
        <w:t>)</w:t>
      </w:r>
    </w:p>
    <w:p w:rsidR="009C5D96" w:rsidRPr="00061C70" w:rsidRDefault="009C5D96" w:rsidP="00640B4C">
      <w:pPr>
        <w:numPr>
          <w:ilvl w:val="0"/>
          <w:numId w:val="28"/>
        </w:numPr>
        <w:tabs>
          <w:tab w:val="clear" w:pos="720"/>
          <w:tab w:val="num" w:pos="284"/>
        </w:tabs>
        <w:spacing w:after="120"/>
        <w:ind w:left="284" w:hanging="284"/>
      </w:pPr>
      <w:r w:rsidRPr="00061C70">
        <w:t>Het Bestuur van de instelling maakt een benoemingsbrief voor de BVF en de MVF en mandateert deze voor de wettelijke bevoegdheden zoals toegang tot alle relevante ruimten en informatie, stilleggen van werkzaamheden en mogelijke bevoegdheden als het aanvragen van de vergunningen bij IenM.</w:t>
      </w:r>
    </w:p>
    <w:p w:rsidR="009C5D96" w:rsidRPr="00061C70" w:rsidRDefault="009C5D96" w:rsidP="00640B4C">
      <w:pPr>
        <w:numPr>
          <w:ilvl w:val="0"/>
          <w:numId w:val="28"/>
        </w:numPr>
        <w:tabs>
          <w:tab w:val="clear" w:pos="720"/>
          <w:tab w:val="num" w:pos="284"/>
        </w:tabs>
        <w:spacing w:after="120"/>
        <w:ind w:left="284" w:hanging="284"/>
      </w:pPr>
      <w:r w:rsidRPr="00061C70">
        <w:t>Het Bestuur meldt de benoemingen, en eventuele uitbreiding van taken naar een hoger risico-niveau, bij het Ministerie van IenM.</w:t>
      </w:r>
    </w:p>
    <w:p w:rsidR="009C5D96" w:rsidRPr="00061C70" w:rsidRDefault="00383C55" w:rsidP="00383C55">
      <w:pPr>
        <w:numPr>
          <w:ilvl w:val="0"/>
          <w:numId w:val="28"/>
        </w:numPr>
        <w:tabs>
          <w:tab w:val="clear" w:pos="720"/>
          <w:tab w:val="num" w:pos="284"/>
        </w:tabs>
        <w:spacing w:after="120"/>
        <w:ind w:left="284" w:hanging="284"/>
      </w:pPr>
      <w:r w:rsidRPr="00061C70">
        <w:t>Bij ontheffing van de taak als BVF of MVF stuurt het Bestuur een brief naar de functionaris met een kopie naar Bureau GGO. Bij continuering van de GGO-werkzaamheden stuurt het Bestuur binnen 1 week een melding van een nieuwe BVF en/of MVF naar</w:t>
      </w:r>
      <w:r>
        <w:t xml:space="preserve"> Bureau GGO.</w:t>
      </w:r>
    </w:p>
    <w:p w:rsidR="009C5D96" w:rsidRPr="00061C70" w:rsidRDefault="009C5D96" w:rsidP="00640B4C">
      <w:pPr>
        <w:numPr>
          <w:ilvl w:val="0"/>
          <w:numId w:val="28"/>
        </w:numPr>
        <w:tabs>
          <w:tab w:val="clear" w:pos="720"/>
          <w:tab w:val="num" w:pos="284"/>
        </w:tabs>
        <w:spacing w:after="120"/>
        <w:ind w:left="284" w:hanging="284"/>
      </w:pPr>
      <w:r w:rsidRPr="00061C70">
        <w:t>De decaan van de faculteit (UM) of het afdelingshoofd (azM) benoemt een door de BVF of MVF toegelaten onderzoeker als Verantwoordelijk Medewerker voor een vergunning op voordracht van de BVF of MVF</w:t>
      </w:r>
      <w:r w:rsidR="00383C55">
        <w:t>.</w:t>
      </w:r>
    </w:p>
    <w:p w:rsidR="009C5D96" w:rsidRPr="00061C70" w:rsidRDefault="009C5D96" w:rsidP="00640B4C">
      <w:pPr>
        <w:numPr>
          <w:ilvl w:val="0"/>
          <w:numId w:val="28"/>
        </w:numPr>
        <w:tabs>
          <w:tab w:val="clear" w:pos="720"/>
          <w:tab w:val="num" w:pos="284"/>
        </w:tabs>
        <w:spacing w:after="120"/>
        <w:ind w:left="284" w:hanging="284"/>
      </w:pPr>
      <w:r w:rsidRPr="00061C70">
        <w:t>De Decaan van de faculteit  (UM) of het afdelingshoofd (azM) dechargeert de Verantwoordelijk Medewerker onder voorwaarde dat er een nieuwe verantwoordelijk medewerker wordt aangewezen, of dat de vergunning wordt beëindigd. Beide worden gemeld wordt bij de BVF of MVF.</w:t>
      </w:r>
    </w:p>
    <w:p w:rsidR="009C5D96" w:rsidRPr="00383C55" w:rsidRDefault="009C5D96" w:rsidP="00640B4C">
      <w:pPr>
        <w:numPr>
          <w:ilvl w:val="0"/>
          <w:numId w:val="28"/>
        </w:numPr>
        <w:tabs>
          <w:tab w:val="clear" w:pos="720"/>
          <w:tab w:val="num" w:pos="284"/>
        </w:tabs>
        <w:spacing w:after="120"/>
        <w:ind w:left="284" w:hanging="284"/>
      </w:pPr>
      <w:r w:rsidRPr="00383C55">
        <w:t>Het afdelingshoofd (UM) benoemt en dechargeert een door de BVF of MVF toegelaten onderzoeker als Afdelingsdeskundige Biologische Veiligheid n</w:t>
      </w:r>
      <w:r w:rsidR="00383C55" w:rsidRPr="00383C55">
        <w:t xml:space="preserve">a consultatie van de BVF of MVF. </w:t>
      </w:r>
      <w:r w:rsidRPr="00383C55">
        <w:t xml:space="preserve"> </w:t>
      </w:r>
    </w:p>
    <w:p w:rsidR="009C5D96" w:rsidRPr="00061C70" w:rsidRDefault="009C5D96" w:rsidP="00640B4C">
      <w:pPr>
        <w:ind w:left="360"/>
      </w:pPr>
    </w:p>
    <w:p w:rsidR="009C5D96" w:rsidRPr="00061C70" w:rsidRDefault="009C5D96" w:rsidP="00640B4C">
      <w:r w:rsidRPr="00061C70">
        <w:t>N.B. Bij afwezigheid langer dan een maand wordt een plaatsvervangend BVF/MVF/VM benoemd conform bovenstaande.</w:t>
      </w:r>
    </w:p>
    <w:p w:rsidR="009C5D96" w:rsidRPr="00061C70" w:rsidRDefault="009C5D96" w:rsidP="00640B4C"/>
    <w:p w:rsidR="00A51907" w:rsidRPr="00061C70" w:rsidRDefault="00A51907" w:rsidP="00640B4C"/>
    <w:p w:rsidR="00A51907" w:rsidRPr="00061C70" w:rsidRDefault="009C5D96" w:rsidP="00640B4C">
      <w:pPr>
        <w:spacing w:after="120"/>
        <w:contextualSpacing/>
        <w:rPr>
          <w:b/>
        </w:rPr>
      </w:pPr>
      <w:r w:rsidRPr="00061C70">
        <w:rPr>
          <w:b/>
        </w:rPr>
        <w:lastRenderedPageBreak/>
        <w:t>Voor meer informatie:</w:t>
      </w:r>
    </w:p>
    <w:p w:rsidR="00A51907" w:rsidRPr="00061C70" w:rsidRDefault="009C5D96" w:rsidP="00640B4C">
      <w:pPr>
        <w:spacing w:after="120"/>
        <w:contextualSpacing/>
      </w:pPr>
      <w:r w:rsidRPr="00061C70">
        <w:t>Natasja Kisters, tel: 81137</w:t>
      </w:r>
    </w:p>
    <w:p w:rsidR="00A51907" w:rsidRPr="004D63A2" w:rsidRDefault="009C5D96" w:rsidP="00640B4C">
      <w:pPr>
        <w:spacing w:after="120"/>
        <w:contextualSpacing/>
        <w:rPr>
          <w:lang w:val="en-US"/>
        </w:rPr>
      </w:pPr>
      <w:r w:rsidRPr="004D63A2">
        <w:rPr>
          <w:lang w:val="en-US"/>
        </w:rPr>
        <w:t xml:space="preserve">e-mail:  </w:t>
      </w:r>
      <w:hyperlink r:id="rId10" w:history="1">
        <w:r w:rsidRPr="004D63A2">
          <w:rPr>
            <w:rStyle w:val="Hyperlink"/>
            <w:lang w:val="en-US"/>
          </w:rPr>
          <w:t>n.kisters@maastrichtuniversity.nl</w:t>
        </w:r>
      </w:hyperlink>
      <w:r w:rsidRPr="004D63A2">
        <w:rPr>
          <w:lang w:val="en-US"/>
        </w:rPr>
        <w:t xml:space="preserve"> </w:t>
      </w:r>
    </w:p>
    <w:p w:rsidR="00A51907" w:rsidRPr="00061C70" w:rsidRDefault="009C5D96" w:rsidP="00640B4C">
      <w:pPr>
        <w:spacing w:after="120"/>
        <w:contextualSpacing/>
      </w:pPr>
      <w:r w:rsidRPr="00061C70">
        <w:t xml:space="preserve">Marjanne Markerink, tel: 82986 </w:t>
      </w:r>
    </w:p>
    <w:p w:rsidR="009C5D96" w:rsidRPr="004D63A2" w:rsidRDefault="009C5D96" w:rsidP="00640B4C">
      <w:pPr>
        <w:spacing w:after="120"/>
        <w:contextualSpacing/>
        <w:rPr>
          <w:lang w:val="en-US"/>
        </w:rPr>
      </w:pPr>
      <w:r w:rsidRPr="004D63A2">
        <w:rPr>
          <w:lang w:val="en-US"/>
        </w:rPr>
        <w:t xml:space="preserve">e-mail: </w:t>
      </w:r>
      <w:hyperlink r:id="rId11" w:history="1">
        <w:r w:rsidRPr="004D63A2">
          <w:rPr>
            <w:rStyle w:val="Hyperlink"/>
            <w:lang w:val="en-US"/>
          </w:rPr>
          <w:t>m.markerink@maastrichtuniversity.nl</w:t>
        </w:r>
      </w:hyperlink>
    </w:p>
    <w:p w:rsidR="009C5D96" w:rsidRPr="00061C70" w:rsidRDefault="009C5D96" w:rsidP="00640B4C">
      <w:pPr>
        <w:spacing w:after="120"/>
        <w:contextualSpacing/>
        <w:rPr>
          <w:lang w:val="de-DE"/>
        </w:rPr>
      </w:pPr>
    </w:p>
    <w:p w:rsidR="009C5D96" w:rsidRPr="00061C70" w:rsidRDefault="009C5D96" w:rsidP="00640B4C">
      <w:pPr>
        <w:spacing w:after="120"/>
        <w:contextualSpacing/>
        <w:rPr>
          <w:lang w:val="de-DE"/>
        </w:rPr>
      </w:pPr>
    </w:p>
    <w:p w:rsidR="009C5D96" w:rsidRPr="00061C70" w:rsidRDefault="009C5D96" w:rsidP="00640B4C">
      <w:pPr>
        <w:spacing w:after="120"/>
        <w:contextualSpacing/>
        <w:rPr>
          <w:b/>
          <w:lang w:val="de-DE"/>
        </w:rPr>
      </w:pPr>
      <w:r w:rsidRPr="00061C70">
        <w:rPr>
          <w:b/>
          <w:lang w:val="de-DE"/>
        </w:rPr>
        <w:t>Referenties:</w:t>
      </w:r>
    </w:p>
    <w:p w:rsidR="009C5D96" w:rsidRPr="00061C70" w:rsidRDefault="009C5D96" w:rsidP="00640B4C">
      <w:pPr>
        <w:numPr>
          <w:ilvl w:val="0"/>
          <w:numId w:val="29"/>
        </w:numPr>
        <w:spacing w:after="120"/>
        <w:ind w:left="284" w:hanging="284"/>
        <w:contextualSpacing/>
      </w:pPr>
      <w:r w:rsidRPr="00061C70">
        <w:t>Regeling GGO, laatst gewijzigd op december 2010</w:t>
      </w:r>
    </w:p>
    <w:p w:rsidR="009C5D96" w:rsidRPr="00061C70" w:rsidRDefault="009C5D96" w:rsidP="00640B4C">
      <w:pPr>
        <w:numPr>
          <w:ilvl w:val="0"/>
          <w:numId w:val="29"/>
        </w:numPr>
        <w:spacing w:after="120"/>
        <w:ind w:left="284" w:hanging="284"/>
        <w:contextualSpacing/>
      </w:pPr>
      <w:r w:rsidRPr="00061C70">
        <w:t>Leidraad handboek GGO ingeperkt gebruik: BVF-platform, 2006</w:t>
      </w:r>
    </w:p>
    <w:p w:rsidR="009C5D96" w:rsidRPr="00061C70" w:rsidRDefault="009C5D96" w:rsidP="00640B4C">
      <w:pPr>
        <w:numPr>
          <w:ilvl w:val="0"/>
          <w:numId w:val="29"/>
        </w:numPr>
        <w:spacing w:after="120"/>
        <w:ind w:left="284" w:hanging="284"/>
        <w:contextualSpacing/>
      </w:pPr>
      <w:r w:rsidRPr="00061C70">
        <w:t>Toelichting bij verandering toelatingsprocedure BVF en ondertekenen nieuwe aanvragen: brief van Bureau GGO d.d. 31-3-2009</w:t>
      </w:r>
    </w:p>
    <w:p w:rsidR="009C5D96" w:rsidRPr="00061C70" w:rsidRDefault="009C5D96" w:rsidP="00640B4C">
      <w:pPr>
        <w:ind w:left="284" w:hanging="284"/>
      </w:pPr>
    </w:p>
    <w:p w:rsidR="009C5D96" w:rsidRPr="00061C70" w:rsidRDefault="009C5D96" w:rsidP="00640B4C">
      <w:pPr>
        <w:rPr>
          <w:b/>
        </w:rPr>
      </w:pPr>
    </w:p>
    <w:p w:rsidR="008F626D" w:rsidRPr="00061C70" w:rsidRDefault="008F626D" w:rsidP="009E39D6"/>
    <w:p w:rsidR="009C5D96" w:rsidRPr="00061C70" w:rsidRDefault="00A51907" w:rsidP="009C5D96">
      <w:pPr>
        <w:rPr>
          <w:b/>
        </w:rPr>
      </w:pPr>
      <w:r w:rsidRPr="00061C70">
        <w:br w:type="page"/>
      </w:r>
      <w:r w:rsidR="009C5D96" w:rsidRPr="00061C70">
        <w:rPr>
          <w:b/>
        </w:rPr>
        <w:lastRenderedPageBreak/>
        <w:t>Bijlage: Samenvatting in Engels in vorm van RASCI-tabel</w:t>
      </w:r>
    </w:p>
    <w:tbl>
      <w:tblPr>
        <w:tblW w:w="932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526"/>
        <w:gridCol w:w="1559"/>
        <w:gridCol w:w="1276"/>
        <w:gridCol w:w="1134"/>
        <w:gridCol w:w="1559"/>
        <w:gridCol w:w="2268"/>
      </w:tblGrid>
      <w:tr w:rsidR="009C5D96" w:rsidRPr="009C5D96" w:rsidTr="00A51907">
        <w:trPr>
          <w:trHeight w:val="1022"/>
        </w:trPr>
        <w:tc>
          <w:tcPr>
            <w:tcW w:w="1526" w:type="dxa"/>
            <w:tcBorders>
              <w:top w:val="single" w:sz="12" w:space="0" w:color="000000"/>
              <w:left w:val="single" w:sz="12" w:space="0" w:color="000000"/>
              <w:bottom w:val="single" w:sz="12" w:space="0" w:color="000000"/>
              <w:right w:val="single" w:sz="6" w:space="0" w:color="000000"/>
              <w:tl2br w:val="single" w:sz="6" w:space="0" w:color="000000"/>
            </w:tcBorders>
            <w:vAlign w:val="center"/>
          </w:tcPr>
          <w:p w:rsidR="009C5D96" w:rsidRPr="00A51907" w:rsidRDefault="009C5D96" w:rsidP="00A51907">
            <w:pPr>
              <w:tabs>
                <w:tab w:val="left" w:pos="1080"/>
              </w:tabs>
              <w:jc w:val="center"/>
              <w:rPr>
                <w:b/>
                <w:sz w:val="20"/>
                <w:szCs w:val="20"/>
                <w:lang w:eastAsia="nl-NL"/>
              </w:rPr>
            </w:pPr>
          </w:p>
          <w:p w:rsidR="009C5D96" w:rsidRPr="009C5D96" w:rsidRDefault="009C5D96" w:rsidP="00A51907">
            <w:pPr>
              <w:tabs>
                <w:tab w:val="left" w:pos="1080"/>
              </w:tabs>
              <w:spacing w:line="360" w:lineRule="auto"/>
              <w:jc w:val="center"/>
              <w:rPr>
                <w:b/>
                <w:sz w:val="20"/>
                <w:szCs w:val="20"/>
                <w:lang w:val="en-GB" w:eastAsia="nl-NL"/>
              </w:rPr>
            </w:pPr>
            <w:r w:rsidRPr="009C5D96">
              <w:rPr>
                <w:b/>
                <w:sz w:val="20"/>
                <w:szCs w:val="20"/>
                <w:lang w:val="en-GB"/>
              </w:rPr>
              <w:t>Activity</w:t>
            </w:r>
          </w:p>
        </w:tc>
        <w:tc>
          <w:tcPr>
            <w:tcW w:w="1559" w:type="dxa"/>
            <w:tcBorders>
              <w:top w:val="single" w:sz="12" w:space="0" w:color="000000"/>
              <w:left w:val="single" w:sz="6" w:space="0" w:color="000000"/>
              <w:bottom w:val="single" w:sz="12" w:space="0" w:color="000000"/>
              <w:right w:val="single" w:sz="6" w:space="0" w:color="000000"/>
            </w:tcBorders>
            <w:vAlign w:val="center"/>
          </w:tcPr>
          <w:p w:rsidR="009C5D96" w:rsidRPr="009C5D96" w:rsidRDefault="009C5D96" w:rsidP="00A51907">
            <w:pPr>
              <w:tabs>
                <w:tab w:val="left" w:pos="1080"/>
              </w:tabs>
              <w:jc w:val="center"/>
              <w:rPr>
                <w:b/>
                <w:sz w:val="20"/>
                <w:szCs w:val="20"/>
                <w:lang w:val="en-GB" w:eastAsia="nl-NL"/>
              </w:rPr>
            </w:pPr>
            <w:r w:rsidRPr="009C5D96">
              <w:rPr>
                <w:b/>
                <w:sz w:val="20"/>
                <w:szCs w:val="20"/>
                <w:lang w:val="en-GB"/>
              </w:rPr>
              <w:t>R(esponsible)</w:t>
            </w:r>
          </w:p>
        </w:tc>
        <w:tc>
          <w:tcPr>
            <w:tcW w:w="1276" w:type="dxa"/>
            <w:tcBorders>
              <w:top w:val="single" w:sz="12" w:space="0" w:color="000000"/>
              <w:left w:val="single" w:sz="6" w:space="0" w:color="000000"/>
              <w:bottom w:val="single" w:sz="12" w:space="0" w:color="000000"/>
              <w:right w:val="single" w:sz="6" w:space="0" w:color="000000"/>
            </w:tcBorders>
            <w:vAlign w:val="center"/>
          </w:tcPr>
          <w:p w:rsidR="009C5D96" w:rsidRPr="009C5D96" w:rsidRDefault="009C5D96" w:rsidP="00A51907">
            <w:pPr>
              <w:tabs>
                <w:tab w:val="left" w:pos="1080"/>
              </w:tabs>
              <w:jc w:val="center"/>
              <w:rPr>
                <w:b/>
                <w:sz w:val="20"/>
                <w:szCs w:val="20"/>
                <w:lang w:val="en-GB" w:eastAsia="nl-NL"/>
              </w:rPr>
            </w:pPr>
            <w:r w:rsidRPr="009C5D96">
              <w:rPr>
                <w:b/>
                <w:sz w:val="20"/>
                <w:szCs w:val="20"/>
                <w:lang w:val="en-GB"/>
              </w:rPr>
              <w:t>A(ction)</w:t>
            </w:r>
          </w:p>
        </w:tc>
        <w:tc>
          <w:tcPr>
            <w:tcW w:w="1134" w:type="dxa"/>
            <w:tcBorders>
              <w:top w:val="single" w:sz="12" w:space="0" w:color="000000"/>
              <w:left w:val="single" w:sz="6" w:space="0" w:color="000000"/>
              <w:bottom w:val="single" w:sz="12" w:space="0" w:color="000000"/>
              <w:right w:val="single" w:sz="6" w:space="0" w:color="000000"/>
            </w:tcBorders>
            <w:vAlign w:val="center"/>
          </w:tcPr>
          <w:p w:rsidR="009C5D96" w:rsidRPr="009C5D96" w:rsidRDefault="009C5D96" w:rsidP="00A51907">
            <w:pPr>
              <w:tabs>
                <w:tab w:val="left" w:pos="1080"/>
              </w:tabs>
              <w:jc w:val="center"/>
              <w:rPr>
                <w:b/>
                <w:sz w:val="20"/>
                <w:szCs w:val="20"/>
                <w:lang w:val="en-GB" w:eastAsia="nl-NL"/>
              </w:rPr>
            </w:pPr>
            <w:r w:rsidRPr="009C5D96">
              <w:rPr>
                <w:b/>
                <w:sz w:val="20"/>
                <w:szCs w:val="20"/>
                <w:lang w:val="en-GB"/>
              </w:rPr>
              <w:t>S(upport)</w:t>
            </w:r>
          </w:p>
        </w:tc>
        <w:tc>
          <w:tcPr>
            <w:tcW w:w="1559" w:type="dxa"/>
            <w:tcBorders>
              <w:top w:val="single" w:sz="12" w:space="0" w:color="000000"/>
              <w:left w:val="single" w:sz="6" w:space="0" w:color="000000"/>
              <w:bottom w:val="single" w:sz="12" w:space="0" w:color="000000"/>
              <w:right w:val="single" w:sz="6" w:space="0" w:color="000000"/>
            </w:tcBorders>
            <w:vAlign w:val="center"/>
          </w:tcPr>
          <w:p w:rsidR="009C5D96" w:rsidRPr="009C5D96" w:rsidRDefault="009C5D96" w:rsidP="00A51907">
            <w:pPr>
              <w:tabs>
                <w:tab w:val="left" w:pos="1080"/>
              </w:tabs>
              <w:jc w:val="center"/>
              <w:rPr>
                <w:b/>
                <w:sz w:val="20"/>
                <w:szCs w:val="20"/>
                <w:lang w:val="en-GB" w:eastAsia="nl-NL"/>
              </w:rPr>
            </w:pPr>
            <w:r w:rsidRPr="009C5D96">
              <w:rPr>
                <w:b/>
                <w:sz w:val="20"/>
                <w:szCs w:val="20"/>
                <w:lang w:val="en-GB"/>
              </w:rPr>
              <w:t>C(onsult)</w:t>
            </w:r>
          </w:p>
        </w:tc>
        <w:tc>
          <w:tcPr>
            <w:tcW w:w="2268" w:type="dxa"/>
            <w:tcBorders>
              <w:top w:val="single" w:sz="12" w:space="0" w:color="000000"/>
              <w:left w:val="single" w:sz="6" w:space="0" w:color="000000"/>
              <w:bottom w:val="single" w:sz="12" w:space="0" w:color="000000"/>
              <w:right w:val="single" w:sz="12" w:space="0" w:color="000000"/>
            </w:tcBorders>
            <w:vAlign w:val="center"/>
          </w:tcPr>
          <w:p w:rsidR="009C5D96" w:rsidRPr="009C5D96" w:rsidRDefault="009C5D96" w:rsidP="00A51907">
            <w:pPr>
              <w:tabs>
                <w:tab w:val="left" w:pos="1080"/>
              </w:tabs>
              <w:ind w:right="459"/>
              <w:jc w:val="center"/>
              <w:rPr>
                <w:b/>
                <w:sz w:val="20"/>
                <w:szCs w:val="20"/>
                <w:lang w:val="en-GB" w:eastAsia="nl-NL"/>
              </w:rPr>
            </w:pPr>
            <w:r w:rsidRPr="009C5D96">
              <w:rPr>
                <w:b/>
                <w:sz w:val="20"/>
                <w:szCs w:val="20"/>
                <w:lang w:val="en-GB"/>
              </w:rPr>
              <w:t>I(nform)</w:t>
            </w:r>
          </w:p>
        </w:tc>
      </w:tr>
      <w:tr w:rsidR="009C5D96" w:rsidRPr="002B70A5" w:rsidTr="00A51907">
        <w:tc>
          <w:tcPr>
            <w:tcW w:w="1526" w:type="dxa"/>
            <w:tcBorders>
              <w:top w:val="single" w:sz="6" w:space="0" w:color="000000"/>
              <w:left w:val="single" w:sz="12" w:space="0" w:color="000000"/>
              <w:bottom w:val="single" w:sz="6" w:space="0" w:color="000000"/>
              <w:right w:val="single" w:sz="6" w:space="0" w:color="000000"/>
            </w:tcBorders>
          </w:tcPr>
          <w:p w:rsidR="009C5D96" w:rsidRPr="009C5D96" w:rsidRDefault="009C5D96" w:rsidP="00FB70F7">
            <w:pPr>
              <w:tabs>
                <w:tab w:val="left" w:pos="1080"/>
              </w:tabs>
              <w:rPr>
                <w:sz w:val="20"/>
                <w:szCs w:val="20"/>
                <w:lang w:val="en-GB" w:eastAsia="nl-NL"/>
              </w:rPr>
            </w:pPr>
            <w:r w:rsidRPr="009C5D96">
              <w:rPr>
                <w:sz w:val="20"/>
                <w:szCs w:val="20"/>
                <w:lang w:val="en-GB"/>
              </w:rPr>
              <w:t xml:space="preserve">Request for approval as BSO on specified level   </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BSO</w:t>
            </w:r>
          </w:p>
        </w:tc>
        <w:tc>
          <w:tcPr>
            <w:tcW w:w="1276"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BSO</w:t>
            </w:r>
          </w:p>
        </w:tc>
        <w:tc>
          <w:tcPr>
            <w:tcW w:w="1134"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 xml:space="preserve"> </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A51907">
            <w:pPr>
              <w:tabs>
                <w:tab w:val="left" w:pos="1080"/>
              </w:tabs>
              <w:jc w:val="center"/>
              <w:rPr>
                <w:sz w:val="20"/>
                <w:szCs w:val="20"/>
                <w:lang w:val="en-GB" w:eastAsia="nl-NL"/>
              </w:rPr>
            </w:pPr>
            <w:r w:rsidRPr="009C5D96">
              <w:rPr>
                <w:sz w:val="20"/>
                <w:szCs w:val="20"/>
                <w:lang w:val="en-GB"/>
              </w:rPr>
              <w:t xml:space="preserve">Bureau GGO of </w:t>
            </w:r>
            <w:r w:rsidR="00A51907">
              <w:rPr>
                <w:sz w:val="20"/>
                <w:szCs w:val="20"/>
                <w:lang w:val="en-GB"/>
              </w:rPr>
              <w:t>IenM</w:t>
            </w:r>
          </w:p>
        </w:tc>
        <w:tc>
          <w:tcPr>
            <w:tcW w:w="2268" w:type="dxa"/>
            <w:tcBorders>
              <w:top w:val="single" w:sz="6" w:space="0" w:color="000000"/>
              <w:left w:val="single" w:sz="6" w:space="0" w:color="000000"/>
              <w:bottom w:val="single" w:sz="6" w:space="0" w:color="000000"/>
              <w:right w:val="single" w:sz="12"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Head of CRISP (UM)/Head of Human Resources (azM)</w:t>
            </w:r>
          </w:p>
        </w:tc>
      </w:tr>
      <w:tr w:rsidR="009C5D96" w:rsidRPr="002B70A5" w:rsidTr="00A51907">
        <w:tc>
          <w:tcPr>
            <w:tcW w:w="1526" w:type="dxa"/>
            <w:tcBorders>
              <w:top w:val="single" w:sz="6" w:space="0" w:color="000000"/>
              <w:left w:val="single" w:sz="12" w:space="0" w:color="000000"/>
              <w:bottom w:val="single" w:sz="6" w:space="0" w:color="000000"/>
              <w:right w:val="single" w:sz="6" w:space="0" w:color="000000"/>
            </w:tcBorders>
          </w:tcPr>
          <w:p w:rsidR="009C5D96" w:rsidRPr="009C5D96" w:rsidRDefault="009C5D96" w:rsidP="00FB70F7">
            <w:pPr>
              <w:tabs>
                <w:tab w:val="left" w:pos="1080"/>
              </w:tabs>
              <w:rPr>
                <w:sz w:val="20"/>
                <w:szCs w:val="20"/>
                <w:lang w:val="en-GB" w:eastAsia="nl-NL"/>
              </w:rPr>
            </w:pPr>
            <w:r w:rsidRPr="009C5D96">
              <w:rPr>
                <w:sz w:val="20"/>
                <w:szCs w:val="20"/>
                <w:lang w:val="en-GB"/>
              </w:rPr>
              <w:t xml:space="preserve">Request for approval as ESO on specified level   </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EB</w:t>
            </w:r>
          </w:p>
        </w:tc>
        <w:tc>
          <w:tcPr>
            <w:tcW w:w="1276"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EB</w:t>
            </w:r>
          </w:p>
        </w:tc>
        <w:tc>
          <w:tcPr>
            <w:tcW w:w="1134"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 xml:space="preserve">ESO  </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 xml:space="preserve">Bureau GGO of </w:t>
            </w:r>
            <w:r w:rsidR="00A51907">
              <w:rPr>
                <w:sz w:val="20"/>
                <w:szCs w:val="20"/>
                <w:lang w:val="en-GB"/>
              </w:rPr>
              <w:t>IenM</w:t>
            </w:r>
          </w:p>
        </w:tc>
        <w:tc>
          <w:tcPr>
            <w:tcW w:w="2268" w:type="dxa"/>
            <w:tcBorders>
              <w:top w:val="single" w:sz="6" w:space="0" w:color="000000"/>
              <w:left w:val="single" w:sz="6" w:space="0" w:color="000000"/>
              <w:bottom w:val="single" w:sz="6" w:space="0" w:color="000000"/>
              <w:right w:val="single" w:sz="12"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Head of CRISP (UM)/Head of Human Resources (azM)</w:t>
            </w:r>
          </w:p>
        </w:tc>
      </w:tr>
      <w:tr w:rsidR="009C5D96" w:rsidRPr="002B70A5" w:rsidTr="00A51907">
        <w:tc>
          <w:tcPr>
            <w:tcW w:w="1526" w:type="dxa"/>
            <w:tcBorders>
              <w:top w:val="single" w:sz="6" w:space="0" w:color="000000"/>
              <w:left w:val="single" w:sz="12" w:space="0" w:color="000000"/>
              <w:bottom w:val="single" w:sz="6" w:space="0" w:color="000000"/>
              <w:right w:val="single" w:sz="6" w:space="0" w:color="000000"/>
            </w:tcBorders>
          </w:tcPr>
          <w:p w:rsidR="009C5D96" w:rsidRPr="009C5D96" w:rsidRDefault="009C5D96" w:rsidP="00FB70F7">
            <w:pPr>
              <w:tabs>
                <w:tab w:val="left" w:pos="1080"/>
              </w:tabs>
              <w:rPr>
                <w:sz w:val="20"/>
                <w:szCs w:val="20"/>
                <w:lang w:val="en-GB" w:eastAsia="nl-NL"/>
              </w:rPr>
            </w:pPr>
            <w:r w:rsidRPr="009C5D96">
              <w:rPr>
                <w:sz w:val="20"/>
                <w:szCs w:val="20"/>
                <w:lang w:val="en-GB"/>
              </w:rPr>
              <w:t xml:space="preserve">Assignment or decharge of (deputy) BSO or ESO </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EB</w:t>
            </w:r>
          </w:p>
        </w:tc>
        <w:tc>
          <w:tcPr>
            <w:tcW w:w="1276"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EB</w:t>
            </w:r>
          </w:p>
        </w:tc>
        <w:tc>
          <w:tcPr>
            <w:tcW w:w="1134"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Head of CRISP</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Head of CRISP</w:t>
            </w:r>
          </w:p>
        </w:tc>
        <w:tc>
          <w:tcPr>
            <w:tcW w:w="2268" w:type="dxa"/>
            <w:tcBorders>
              <w:top w:val="single" w:sz="6" w:space="0" w:color="000000"/>
              <w:left w:val="single" w:sz="6" w:space="0" w:color="000000"/>
              <w:bottom w:val="single" w:sz="6" w:space="0" w:color="000000"/>
              <w:right w:val="single" w:sz="12"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Maastricht municipal government,</w:t>
            </w:r>
          </w:p>
          <w:p w:rsidR="009C5D96" w:rsidRPr="009C5D96" w:rsidRDefault="009C5D96" w:rsidP="00FB70F7">
            <w:pPr>
              <w:tabs>
                <w:tab w:val="left" w:pos="1080"/>
              </w:tabs>
              <w:jc w:val="center"/>
              <w:rPr>
                <w:sz w:val="20"/>
                <w:szCs w:val="20"/>
                <w:lang w:val="en-GB" w:eastAsia="nl-NL"/>
              </w:rPr>
            </w:pPr>
            <w:r w:rsidRPr="009C5D96">
              <w:rPr>
                <w:sz w:val="20"/>
                <w:szCs w:val="20"/>
                <w:lang w:val="en-GB"/>
              </w:rPr>
              <w:t xml:space="preserve">Ministry of </w:t>
            </w:r>
            <w:r w:rsidR="00A51907">
              <w:rPr>
                <w:sz w:val="20"/>
                <w:szCs w:val="20"/>
                <w:lang w:val="en-GB"/>
              </w:rPr>
              <w:t>IenM</w:t>
            </w:r>
          </w:p>
        </w:tc>
      </w:tr>
      <w:tr w:rsidR="009C5D96" w:rsidRPr="002B70A5" w:rsidTr="00A51907">
        <w:tc>
          <w:tcPr>
            <w:tcW w:w="1526" w:type="dxa"/>
            <w:tcBorders>
              <w:top w:val="single" w:sz="6" w:space="0" w:color="000000"/>
              <w:left w:val="single" w:sz="12" w:space="0" w:color="000000"/>
              <w:bottom w:val="single" w:sz="6" w:space="0" w:color="000000"/>
              <w:right w:val="single" w:sz="6" w:space="0" w:color="000000"/>
            </w:tcBorders>
          </w:tcPr>
          <w:p w:rsidR="009C5D96" w:rsidRPr="009C5D96" w:rsidRDefault="009C5D96" w:rsidP="00FB70F7">
            <w:pPr>
              <w:tabs>
                <w:tab w:val="left" w:pos="1080"/>
              </w:tabs>
              <w:rPr>
                <w:sz w:val="20"/>
                <w:szCs w:val="20"/>
                <w:lang w:val="en-GB" w:eastAsia="nl-NL"/>
              </w:rPr>
            </w:pPr>
            <w:r w:rsidRPr="009C5D96">
              <w:rPr>
                <w:sz w:val="20"/>
                <w:szCs w:val="20"/>
                <w:lang w:val="en-GB"/>
              </w:rPr>
              <w:t>Assignment of  RI</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EB</w:t>
            </w:r>
          </w:p>
        </w:tc>
        <w:tc>
          <w:tcPr>
            <w:tcW w:w="1276"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Faculty Dean (UM) or HD (azM)</w:t>
            </w:r>
          </w:p>
        </w:tc>
        <w:tc>
          <w:tcPr>
            <w:tcW w:w="1134"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BSO</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BSO and HD</w:t>
            </w:r>
          </w:p>
        </w:tc>
        <w:tc>
          <w:tcPr>
            <w:tcW w:w="2268" w:type="dxa"/>
            <w:tcBorders>
              <w:top w:val="single" w:sz="6" w:space="0" w:color="000000"/>
              <w:left w:val="single" w:sz="6" w:space="0" w:color="000000"/>
              <w:bottom w:val="single" w:sz="6" w:space="0" w:color="000000"/>
              <w:right w:val="single" w:sz="12"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RI/HD/DBC</w:t>
            </w:r>
          </w:p>
          <w:p w:rsidR="009C5D96" w:rsidRPr="009C5D96" w:rsidRDefault="009C5D96" w:rsidP="00FB70F7">
            <w:pPr>
              <w:tabs>
                <w:tab w:val="left" w:pos="1080"/>
              </w:tabs>
              <w:jc w:val="center"/>
              <w:rPr>
                <w:sz w:val="20"/>
                <w:szCs w:val="20"/>
                <w:lang w:val="en-GB" w:eastAsia="nl-NL"/>
              </w:rPr>
            </w:pPr>
            <w:r w:rsidRPr="009C5D96">
              <w:rPr>
                <w:sz w:val="20"/>
                <w:szCs w:val="20"/>
                <w:lang w:val="en-GB"/>
              </w:rPr>
              <w:t xml:space="preserve">Ministry of </w:t>
            </w:r>
            <w:r w:rsidR="00A51907">
              <w:rPr>
                <w:sz w:val="20"/>
                <w:szCs w:val="20"/>
                <w:lang w:val="en-GB"/>
              </w:rPr>
              <w:t>IenM</w:t>
            </w:r>
          </w:p>
        </w:tc>
      </w:tr>
      <w:tr w:rsidR="009C5D96" w:rsidRPr="009C5D96" w:rsidTr="00A51907">
        <w:trPr>
          <w:trHeight w:val="413"/>
        </w:trPr>
        <w:tc>
          <w:tcPr>
            <w:tcW w:w="1526" w:type="dxa"/>
            <w:tcBorders>
              <w:top w:val="single" w:sz="6" w:space="0" w:color="000000"/>
              <w:left w:val="single" w:sz="12" w:space="0" w:color="000000"/>
              <w:bottom w:val="single" w:sz="6" w:space="0" w:color="000000"/>
              <w:right w:val="single" w:sz="6" w:space="0" w:color="000000"/>
            </w:tcBorders>
          </w:tcPr>
          <w:p w:rsidR="009C5D96" w:rsidRPr="009C5D96" w:rsidRDefault="009C5D96" w:rsidP="00FB70F7">
            <w:pPr>
              <w:tabs>
                <w:tab w:val="left" w:pos="1080"/>
              </w:tabs>
              <w:rPr>
                <w:sz w:val="20"/>
                <w:szCs w:val="20"/>
                <w:lang w:val="en-GB" w:eastAsia="nl-NL"/>
              </w:rPr>
            </w:pPr>
            <w:r w:rsidRPr="009C5D96">
              <w:rPr>
                <w:sz w:val="20"/>
                <w:szCs w:val="20"/>
                <w:lang w:val="en-GB"/>
              </w:rPr>
              <w:t>Assignment of DBC</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rPr>
                <w:sz w:val="20"/>
                <w:szCs w:val="20"/>
                <w:lang w:val="en-GB" w:eastAsia="nl-NL"/>
              </w:rPr>
            </w:pPr>
            <w:r w:rsidRPr="009C5D96">
              <w:rPr>
                <w:sz w:val="20"/>
                <w:szCs w:val="20"/>
                <w:lang w:val="en-GB"/>
              </w:rPr>
              <w:t xml:space="preserve">Faculty Dean UM) or HD (azM) </w:t>
            </w:r>
          </w:p>
        </w:tc>
        <w:tc>
          <w:tcPr>
            <w:tcW w:w="1276"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Faculty Dean (UM) or HD (azM)</w:t>
            </w:r>
          </w:p>
        </w:tc>
        <w:tc>
          <w:tcPr>
            <w:tcW w:w="1134"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BSO or ESO</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BSO or ESO and HD</w:t>
            </w:r>
          </w:p>
        </w:tc>
        <w:tc>
          <w:tcPr>
            <w:tcW w:w="2268" w:type="dxa"/>
            <w:tcBorders>
              <w:top w:val="single" w:sz="6" w:space="0" w:color="000000"/>
              <w:left w:val="single" w:sz="6" w:space="0" w:color="000000"/>
              <w:bottom w:val="single" w:sz="6" w:space="0" w:color="000000"/>
              <w:right w:val="single" w:sz="12"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RI/HD</w:t>
            </w:r>
          </w:p>
        </w:tc>
      </w:tr>
      <w:tr w:rsidR="009C5D96" w:rsidRPr="002B70A5" w:rsidTr="00A51907">
        <w:trPr>
          <w:trHeight w:val="413"/>
        </w:trPr>
        <w:tc>
          <w:tcPr>
            <w:tcW w:w="1526" w:type="dxa"/>
            <w:tcBorders>
              <w:top w:val="single" w:sz="6" w:space="0" w:color="000000"/>
              <w:left w:val="single" w:sz="12" w:space="0" w:color="000000"/>
              <w:bottom w:val="single" w:sz="6" w:space="0" w:color="000000"/>
              <w:right w:val="single" w:sz="6" w:space="0" w:color="000000"/>
            </w:tcBorders>
          </w:tcPr>
          <w:p w:rsidR="009C5D96" w:rsidRPr="009C5D96" w:rsidRDefault="009C5D96" w:rsidP="00FB70F7">
            <w:pPr>
              <w:tabs>
                <w:tab w:val="left" w:pos="1080"/>
              </w:tabs>
              <w:rPr>
                <w:sz w:val="20"/>
                <w:szCs w:val="20"/>
                <w:lang w:val="en-GB" w:eastAsia="nl-NL"/>
              </w:rPr>
            </w:pPr>
            <w:r w:rsidRPr="009C5D96">
              <w:rPr>
                <w:sz w:val="20"/>
                <w:szCs w:val="20"/>
                <w:lang w:val="en-GB"/>
              </w:rPr>
              <w:t xml:space="preserve">Decharge of RI </w:t>
            </w: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EB</w:t>
            </w:r>
          </w:p>
        </w:tc>
        <w:tc>
          <w:tcPr>
            <w:tcW w:w="1276"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BSO or ESO</w:t>
            </w:r>
          </w:p>
        </w:tc>
        <w:tc>
          <w:tcPr>
            <w:tcW w:w="1134" w:type="dxa"/>
            <w:tcBorders>
              <w:top w:val="single" w:sz="6" w:space="0" w:color="000000"/>
              <w:left w:val="single" w:sz="6" w:space="0" w:color="000000"/>
              <w:bottom w:val="single" w:sz="6" w:space="0" w:color="000000"/>
              <w:right w:val="single" w:sz="6" w:space="0" w:color="000000"/>
            </w:tcBorders>
          </w:tcPr>
          <w:p w:rsidR="009C5D96" w:rsidRPr="009C5D96" w:rsidRDefault="009C5D96" w:rsidP="00FB70F7">
            <w:pPr>
              <w:tabs>
                <w:tab w:val="left" w:pos="1080"/>
              </w:tabs>
              <w:jc w:val="center"/>
              <w:rPr>
                <w:sz w:val="20"/>
                <w:szCs w:val="20"/>
                <w:lang w:val="en-GB" w:eastAsia="nl-NL"/>
              </w:rPr>
            </w:pPr>
          </w:p>
        </w:tc>
        <w:tc>
          <w:tcPr>
            <w:tcW w:w="1559" w:type="dxa"/>
            <w:tcBorders>
              <w:top w:val="single" w:sz="6" w:space="0" w:color="000000"/>
              <w:left w:val="single" w:sz="6" w:space="0" w:color="000000"/>
              <w:bottom w:val="single" w:sz="6" w:space="0" w:color="000000"/>
              <w:right w:val="single" w:sz="6" w:space="0" w:color="000000"/>
            </w:tcBorders>
          </w:tcPr>
          <w:p w:rsidR="009C5D96" w:rsidRPr="009C5D96" w:rsidRDefault="009C5D96" w:rsidP="00A51907">
            <w:pPr>
              <w:tabs>
                <w:tab w:val="left" w:pos="1080"/>
              </w:tabs>
              <w:jc w:val="center"/>
              <w:rPr>
                <w:sz w:val="20"/>
                <w:szCs w:val="20"/>
                <w:lang w:val="en-GB" w:eastAsia="nl-NL"/>
              </w:rPr>
            </w:pPr>
            <w:r w:rsidRPr="009C5D96">
              <w:rPr>
                <w:sz w:val="20"/>
                <w:szCs w:val="20"/>
                <w:lang w:val="en-GB"/>
              </w:rPr>
              <w:t>Faculty Dean (UM) or</w:t>
            </w:r>
            <w:r w:rsidR="00A51907">
              <w:rPr>
                <w:sz w:val="20"/>
                <w:szCs w:val="20"/>
                <w:lang w:val="en-GB"/>
              </w:rPr>
              <w:t xml:space="preserve"> </w:t>
            </w:r>
            <w:r w:rsidRPr="009C5D96">
              <w:rPr>
                <w:sz w:val="20"/>
                <w:szCs w:val="20"/>
                <w:lang w:val="en-GB"/>
              </w:rPr>
              <w:t>HD (azM)</w:t>
            </w:r>
          </w:p>
        </w:tc>
        <w:tc>
          <w:tcPr>
            <w:tcW w:w="2268" w:type="dxa"/>
            <w:tcBorders>
              <w:top w:val="single" w:sz="6" w:space="0" w:color="000000"/>
              <w:left w:val="single" w:sz="6" w:space="0" w:color="000000"/>
              <w:bottom w:val="single" w:sz="6" w:space="0" w:color="000000"/>
              <w:right w:val="single" w:sz="12"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Head of CRISP</w:t>
            </w:r>
          </w:p>
          <w:p w:rsidR="009C5D96" w:rsidRPr="009C5D96" w:rsidRDefault="009C5D96" w:rsidP="00FB70F7">
            <w:pPr>
              <w:tabs>
                <w:tab w:val="left" w:pos="1080"/>
              </w:tabs>
              <w:jc w:val="center"/>
              <w:rPr>
                <w:sz w:val="20"/>
                <w:szCs w:val="20"/>
                <w:lang w:val="en-GB" w:eastAsia="nl-NL"/>
              </w:rPr>
            </w:pPr>
            <w:r w:rsidRPr="009C5D96">
              <w:rPr>
                <w:sz w:val="20"/>
                <w:szCs w:val="20"/>
                <w:lang w:val="en-GB"/>
              </w:rPr>
              <w:t xml:space="preserve">Ministry of </w:t>
            </w:r>
            <w:r w:rsidR="00A51907">
              <w:rPr>
                <w:sz w:val="20"/>
                <w:szCs w:val="20"/>
                <w:lang w:val="en-GB"/>
              </w:rPr>
              <w:t>IenM</w:t>
            </w:r>
          </w:p>
        </w:tc>
      </w:tr>
      <w:tr w:rsidR="009C5D96" w:rsidRPr="009C5D96" w:rsidTr="00A51907">
        <w:trPr>
          <w:trHeight w:val="413"/>
        </w:trPr>
        <w:tc>
          <w:tcPr>
            <w:tcW w:w="1526" w:type="dxa"/>
            <w:tcBorders>
              <w:top w:val="single" w:sz="6" w:space="0" w:color="000000"/>
              <w:left w:val="single" w:sz="12" w:space="0" w:color="000000"/>
              <w:bottom w:val="single" w:sz="12" w:space="0" w:color="000000"/>
              <w:right w:val="single" w:sz="6" w:space="0" w:color="000000"/>
            </w:tcBorders>
          </w:tcPr>
          <w:p w:rsidR="009C5D96" w:rsidRPr="009C5D96" w:rsidRDefault="009C5D96" w:rsidP="00FB70F7">
            <w:pPr>
              <w:tabs>
                <w:tab w:val="left" w:pos="1080"/>
              </w:tabs>
              <w:rPr>
                <w:sz w:val="20"/>
                <w:szCs w:val="20"/>
                <w:lang w:val="en-GB" w:eastAsia="nl-NL"/>
              </w:rPr>
            </w:pPr>
            <w:r w:rsidRPr="009C5D96">
              <w:rPr>
                <w:sz w:val="20"/>
                <w:szCs w:val="20"/>
                <w:lang w:val="en-GB"/>
              </w:rPr>
              <w:t>Decharge of DBC</w:t>
            </w:r>
          </w:p>
        </w:tc>
        <w:tc>
          <w:tcPr>
            <w:tcW w:w="1559" w:type="dxa"/>
            <w:tcBorders>
              <w:top w:val="single" w:sz="6" w:space="0" w:color="000000"/>
              <w:left w:val="single" w:sz="6" w:space="0" w:color="000000"/>
              <w:bottom w:val="single" w:sz="12"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Faculty Dean (UM) or HD (azM)</w:t>
            </w:r>
          </w:p>
        </w:tc>
        <w:tc>
          <w:tcPr>
            <w:tcW w:w="1276" w:type="dxa"/>
            <w:tcBorders>
              <w:top w:val="single" w:sz="6" w:space="0" w:color="000000"/>
              <w:left w:val="single" w:sz="6" w:space="0" w:color="000000"/>
              <w:bottom w:val="single" w:sz="12" w:space="0" w:color="000000"/>
              <w:right w:val="single" w:sz="6"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BSO or ESO</w:t>
            </w:r>
          </w:p>
        </w:tc>
        <w:tc>
          <w:tcPr>
            <w:tcW w:w="1134" w:type="dxa"/>
            <w:tcBorders>
              <w:top w:val="single" w:sz="6" w:space="0" w:color="000000"/>
              <w:left w:val="single" w:sz="6" w:space="0" w:color="000000"/>
              <w:bottom w:val="single" w:sz="12" w:space="0" w:color="000000"/>
              <w:right w:val="single" w:sz="6" w:space="0" w:color="000000"/>
            </w:tcBorders>
          </w:tcPr>
          <w:p w:rsidR="009C5D96" w:rsidRPr="009C5D96" w:rsidRDefault="009C5D96" w:rsidP="00FB70F7">
            <w:pPr>
              <w:tabs>
                <w:tab w:val="left" w:pos="1080"/>
              </w:tabs>
              <w:jc w:val="center"/>
              <w:rPr>
                <w:sz w:val="20"/>
                <w:szCs w:val="20"/>
                <w:lang w:val="en-GB" w:eastAsia="nl-NL"/>
              </w:rPr>
            </w:pPr>
          </w:p>
        </w:tc>
        <w:tc>
          <w:tcPr>
            <w:tcW w:w="1559" w:type="dxa"/>
            <w:tcBorders>
              <w:top w:val="single" w:sz="6" w:space="0" w:color="000000"/>
              <w:left w:val="single" w:sz="6" w:space="0" w:color="000000"/>
              <w:bottom w:val="single" w:sz="12" w:space="0" w:color="000000"/>
              <w:right w:val="single" w:sz="6" w:space="0" w:color="000000"/>
            </w:tcBorders>
          </w:tcPr>
          <w:p w:rsidR="009C5D96" w:rsidRPr="009C5D96" w:rsidRDefault="009C5D96" w:rsidP="00A51907">
            <w:pPr>
              <w:tabs>
                <w:tab w:val="left" w:pos="1080"/>
              </w:tabs>
              <w:jc w:val="center"/>
              <w:rPr>
                <w:sz w:val="20"/>
                <w:szCs w:val="20"/>
                <w:lang w:val="en-GB" w:eastAsia="nl-NL"/>
              </w:rPr>
            </w:pPr>
            <w:r w:rsidRPr="009C5D96">
              <w:rPr>
                <w:sz w:val="20"/>
                <w:szCs w:val="20"/>
                <w:lang w:val="en-GB"/>
              </w:rPr>
              <w:t>Faculty Dean (UM) or</w:t>
            </w:r>
            <w:r w:rsidR="00A51907">
              <w:rPr>
                <w:sz w:val="20"/>
                <w:szCs w:val="20"/>
                <w:lang w:val="en-GB"/>
              </w:rPr>
              <w:t xml:space="preserve"> </w:t>
            </w:r>
            <w:r w:rsidRPr="009C5D96">
              <w:rPr>
                <w:sz w:val="20"/>
                <w:szCs w:val="20"/>
                <w:lang w:val="en-GB"/>
              </w:rPr>
              <w:t>HD (azM)</w:t>
            </w:r>
          </w:p>
        </w:tc>
        <w:tc>
          <w:tcPr>
            <w:tcW w:w="2268" w:type="dxa"/>
            <w:tcBorders>
              <w:top w:val="single" w:sz="6" w:space="0" w:color="000000"/>
              <w:left w:val="single" w:sz="6" w:space="0" w:color="000000"/>
              <w:bottom w:val="single" w:sz="12" w:space="0" w:color="000000"/>
              <w:right w:val="single" w:sz="12" w:space="0" w:color="000000"/>
            </w:tcBorders>
          </w:tcPr>
          <w:p w:rsidR="009C5D96" w:rsidRPr="009C5D96" w:rsidRDefault="009C5D96" w:rsidP="00FB70F7">
            <w:pPr>
              <w:tabs>
                <w:tab w:val="left" w:pos="1080"/>
              </w:tabs>
              <w:jc w:val="center"/>
              <w:rPr>
                <w:sz w:val="20"/>
                <w:szCs w:val="20"/>
                <w:lang w:val="en-GB" w:eastAsia="nl-NL"/>
              </w:rPr>
            </w:pPr>
            <w:r w:rsidRPr="009C5D96">
              <w:rPr>
                <w:sz w:val="20"/>
                <w:szCs w:val="20"/>
                <w:lang w:val="en-GB"/>
              </w:rPr>
              <w:t>RI</w:t>
            </w:r>
          </w:p>
        </w:tc>
      </w:tr>
    </w:tbl>
    <w:p w:rsidR="00A51907" w:rsidRPr="00061C70" w:rsidRDefault="009C5D96" w:rsidP="00A51907">
      <w:pPr>
        <w:pStyle w:val="NormalWeb"/>
        <w:tabs>
          <w:tab w:val="left" w:pos="1080"/>
        </w:tabs>
        <w:contextualSpacing/>
        <w:rPr>
          <w:rFonts w:ascii="Calibri" w:hAnsi="Calibri"/>
          <w:b/>
          <w:bCs/>
          <w:sz w:val="22"/>
          <w:szCs w:val="22"/>
        </w:rPr>
      </w:pPr>
      <w:r w:rsidRPr="00061C70">
        <w:rPr>
          <w:rFonts w:ascii="Calibri" w:hAnsi="Calibri"/>
          <w:b/>
          <w:bCs/>
          <w:sz w:val="22"/>
          <w:szCs w:val="22"/>
        </w:rPr>
        <w:t>Abbreviations</w:t>
      </w:r>
      <w:r w:rsidR="00801E76" w:rsidRPr="00061C70">
        <w:rPr>
          <w:rFonts w:ascii="Calibri" w:hAnsi="Calibri"/>
          <w:b/>
          <w:bCs/>
          <w:sz w:val="22"/>
          <w:szCs w:val="22"/>
        </w:rPr>
        <w:t>/afkortingen</w:t>
      </w:r>
      <w:r w:rsidRPr="00061C70">
        <w:rPr>
          <w:rFonts w:ascii="Calibri" w:hAnsi="Calibri"/>
          <w:b/>
          <w:bCs/>
          <w:sz w:val="22"/>
          <w:szCs w:val="22"/>
        </w:rPr>
        <w:t xml:space="preserve"> :</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azM:</w:t>
      </w:r>
      <w:r w:rsidRPr="00061C70">
        <w:rPr>
          <w:rFonts w:ascii="Calibri" w:hAnsi="Calibri"/>
          <w:sz w:val="22"/>
          <w:szCs w:val="22"/>
        </w:rPr>
        <w:tab/>
        <w:t>University Hospital Maastricht</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 xml:space="preserve">BSO: </w:t>
      </w:r>
      <w:r w:rsidRPr="00061C70">
        <w:rPr>
          <w:rFonts w:ascii="Calibri" w:hAnsi="Calibri"/>
          <w:sz w:val="22"/>
          <w:szCs w:val="22"/>
        </w:rPr>
        <w:tab/>
        <w:t>Biological Safety Officer</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CRISP:</w:t>
      </w:r>
      <w:r w:rsidRPr="00061C70">
        <w:rPr>
          <w:rFonts w:ascii="Calibri" w:hAnsi="Calibri"/>
          <w:sz w:val="22"/>
          <w:szCs w:val="22"/>
        </w:rPr>
        <w:tab/>
        <w:t>Center for Research Innovation, Support and Policy</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DBC:</w:t>
      </w:r>
      <w:r w:rsidRPr="00061C70">
        <w:rPr>
          <w:rFonts w:ascii="Calibri" w:hAnsi="Calibri"/>
          <w:sz w:val="22"/>
          <w:szCs w:val="22"/>
        </w:rPr>
        <w:tab/>
        <w:t>Departmental Biosafety Coordinator</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EB:</w:t>
      </w:r>
      <w:r w:rsidRPr="00061C70">
        <w:rPr>
          <w:rFonts w:ascii="Calibri" w:hAnsi="Calibri"/>
          <w:sz w:val="22"/>
          <w:szCs w:val="22"/>
        </w:rPr>
        <w:tab/>
      </w:r>
      <w:r w:rsidR="00801E76" w:rsidRPr="00061C70">
        <w:rPr>
          <w:rFonts w:ascii="Calibri" w:hAnsi="Calibri"/>
          <w:sz w:val="22"/>
          <w:szCs w:val="22"/>
        </w:rPr>
        <w:tab/>
      </w:r>
      <w:r w:rsidRPr="00061C70">
        <w:rPr>
          <w:rFonts w:ascii="Calibri" w:hAnsi="Calibri"/>
          <w:sz w:val="22"/>
          <w:szCs w:val="22"/>
        </w:rPr>
        <w:t xml:space="preserve">Executive Board </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 xml:space="preserve">ESO: </w:t>
      </w:r>
      <w:r w:rsidRPr="00061C70">
        <w:rPr>
          <w:rFonts w:ascii="Calibri" w:hAnsi="Calibri"/>
          <w:sz w:val="22"/>
          <w:szCs w:val="22"/>
        </w:rPr>
        <w:tab/>
        <w:t>Environmental Safety Officer</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GMO:</w:t>
      </w:r>
      <w:r w:rsidRPr="00061C70">
        <w:rPr>
          <w:rFonts w:ascii="Calibri" w:hAnsi="Calibri"/>
          <w:sz w:val="22"/>
          <w:szCs w:val="22"/>
        </w:rPr>
        <w:tab/>
        <w:t>Genetically Modified Organism</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HD:</w:t>
      </w:r>
      <w:r w:rsidRPr="00061C70">
        <w:rPr>
          <w:rFonts w:ascii="Calibri" w:hAnsi="Calibri"/>
          <w:sz w:val="22"/>
          <w:szCs w:val="22"/>
        </w:rPr>
        <w:tab/>
      </w:r>
      <w:r w:rsidR="00801E76" w:rsidRPr="00061C70">
        <w:rPr>
          <w:rFonts w:ascii="Calibri" w:hAnsi="Calibri"/>
          <w:sz w:val="22"/>
          <w:szCs w:val="22"/>
        </w:rPr>
        <w:tab/>
      </w:r>
      <w:r w:rsidRPr="00061C70">
        <w:rPr>
          <w:rFonts w:ascii="Calibri" w:hAnsi="Calibri"/>
          <w:sz w:val="22"/>
          <w:szCs w:val="22"/>
        </w:rPr>
        <w:t xml:space="preserve">Head of </w:t>
      </w:r>
      <w:r w:rsidR="00801E76" w:rsidRPr="00061C70">
        <w:rPr>
          <w:rFonts w:ascii="Calibri" w:hAnsi="Calibri"/>
          <w:sz w:val="22"/>
          <w:szCs w:val="22"/>
        </w:rPr>
        <w:t xml:space="preserve">the </w:t>
      </w:r>
      <w:r w:rsidRPr="00061C70">
        <w:rPr>
          <w:rFonts w:ascii="Calibri" w:hAnsi="Calibri"/>
          <w:sz w:val="22"/>
          <w:szCs w:val="22"/>
        </w:rPr>
        <w:t xml:space="preserve">Department </w:t>
      </w:r>
    </w:p>
    <w:p w:rsidR="002C5E3C" w:rsidRPr="00061C70" w:rsidRDefault="002C5E3C"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I&amp;M:</w:t>
      </w:r>
      <w:r w:rsidRPr="00061C70">
        <w:rPr>
          <w:rFonts w:ascii="Calibri" w:hAnsi="Calibri"/>
          <w:sz w:val="22"/>
          <w:szCs w:val="22"/>
        </w:rPr>
        <w:tab/>
        <w:t>Ministry of Infrastructure and Environment</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rPr>
      </w:pPr>
      <w:r w:rsidRPr="00061C70">
        <w:rPr>
          <w:rFonts w:ascii="Calibri" w:hAnsi="Calibri"/>
          <w:sz w:val="22"/>
          <w:szCs w:val="22"/>
        </w:rPr>
        <w:t>RI:</w:t>
      </w:r>
      <w:r w:rsidRPr="00061C70">
        <w:rPr>
          <w:rFonts w:ascii="Calibri" w:hAnsi="Calibri"/>
          <w:sz w:val="22"/>
          <w:szCs w:val="22"/>
        </w:rPr>
        <w:tab/>
      </w:r>
      <w:r w:rsidR="00801E76" w:rsidRPr="00061C70">
        <w:rPr>
          <w:rFonts w:ascii="Calibri" w:hAnsi="Calibri"/>
          <w:sz w:val="22"/>
          <w:szCs w:val="22"/>
        </w:rPr>
        <w:tab/>
      </w:r>
      <w:r w:rsidRPr="00061C70">
        <w:rPr>
          <w:rFonts w:ascii="Calibri" w:hAnsi="Calibri"/>
          <w:sz w:val="22"/>
          <w:szCs w:val="22"/>
        </w:rPr>
        <w:t>Responsible Investigator</w:t>
      </w:r>
    </w:p>
    <w:p w:rsidR="00A51907" w:rsidRPr="00061C70" w:rsidRDefault="009C5D96" w:rsidP="00801E76">
      <w:pPr>
        <w:pStyle w:val="NormalWeb"/>
        <w:numPr>
          <w:ilvl w:val="0"/>
          <w:numId w:val="33"/>
        </w:numPr>
        <w:tabs>
          <w:tab w:val="left" w:pos="284"/>
        </w:tabs>
        <w:ind w:left="284" w:hanging="284"/>
        <w:contextualSpacing/>
        <w:rPr>
          <w:rFonts w:ascii="Calibri" w:hAnsi="Calibri"/>
          <w:sz w:val="22"/>
          <w:szCs w:val="22"/>
          <w:lang w:val="nl-NL"/>
        </w:rPr>
      </w:pPr>
      <w:r w:rsidRPr="00061C70">
        <w:rPr>
          <w:rFonts w:ascii="Calibri" w:hAnsi="Calibri"/>
          <w:sz w:val="22"/>
          <w:szCs w:val="22"/>
          <w:lang w:val="nl-NL"/>
        </w:rPr>
        <w:t>RVE:</w:t>
      </w:r>
      <w:r w:rsidRPr="00061C70">
        <w:rPr>
          <w:rFonts w:ascii="Calibri" w:hAnsi="Calibri"/>
          <w:sz w:val="22"/>
          <w:szCs w:val="22"/>
          <w:lang w:val="nl-NL"/>
        </w:rPr>
        <w:tab/>
      </w:r>
      <w:r w:rsidR="00801E76" w:rsidRPr="00061C70">
        <w:rPr>
          <w:rFonts w:ascii="Calibri" w:hAnsi="Calibri"/>
          <w:sz w:val="22"/>
          <w:szCs w:val="22"/>
          <w:lang w:val="nl-NL"/>
        </w:rPr>
        <w:tab/>
      </w:r>
      <w:r w:rsidRPr="00061C70">
        <w:rPr>
          <w:rFonts w:ascii="Calibri" w:hAnsi="Calibri"/>
          <w:sz w:val="22"/>
          <w:szCs w:val="22"/>
          <w:lang w:val="nl-NL"/>
        </w:rPr>
        <w:t>Resultaat Verantwoordelijke Eenheid (business unit of azM)</w:t>
      </w:r>
    </w:p>
    <w:p w:rsidR="009C5D96" w:rsidRPr="00061C70" w:rsidRDefault="009C5D96" w:rsidP="00801E76">
      <w:pPr>
        <w:pStyle w:val="NormalWeb"/>
        <w:numPr>
          <w:ilvl w:val="0"/>
          <w:numId w:val="33"/>
        </w:numPr>
        <w:tabs>
          <w:tab w:val="left" w:pos="284"/>
        </w:tabs>
        <w:ind w:left="284" w:hanging="284"/>
        <w:contextualSpacing/>
        <w:rPr>
          <w:rFonts w:ascii="Calibri" w:hAnsi="Calibri"/>
          <w:sz w:val="22"/>
          <w:szCs w:val="22"/>
          <w:lang w:val="nl-NL"/>
        </w:rPr>
      </w:pPr>
      <w:r w:rsidRPr="00061C70">
        <w:rPr>
          <w:rFonts w:ascii="Calibri" w:hAnsi="Calibri"/>
          <w:sz w:val="22"/>
          <w:szCs w:val="22"/>
          <w:lang w:val="nl-NL"/>
        </w:rPr>
        <w:t>UM:</w:t>
      </w:r>
      <w:r w:rsidRPr="00061C70">
        <w:rPr>
          <w:rFonts w:ascii="Calibri" w:hAnsi="Calibri"/>
          <w:sz w:val="22"/>
          <w:szCs w:val="22"/>
          <w:lang w:val="nl-NL"/>
        </w:rPr>
        <w:tab/>
      </w:r>
      <w:r w:rsidR="00801E76" w:rsidRPr="00061C70">
        <w:rPr>
          <w:rFonts w:ascii="Calibri" w:hAnsi="Calibri"/>
          <w:sz w:val="22"/>
          <w:szCs w:val="22"/>
          <w:lang w:val="nl-NL"/>
        </w:rPr>
        <w:tab/>
      </w:r>
      <w:r w:rsidRPr="00061C70">
        <w:rPr>
          <w:rFonts w:ascii="Calibri" w:hAnsi="Calibri"/>
          <w:sz w:val="22"/>
          <w:szCs w:val="22"/>
          <w:lang w:val="nl-NL"/>
        </w:rPr>
        <w:t xml:space="preserve">Maastricht University </w:t>
      </w:r>
    </w:p>
    <w:p w:rsidR="009C5D96" w:rsidRPr="00A51907" w:rsidRDefault="009C5D96" w:rsidP="00A51907">
      <w:pPr>
        <w:spacing w:line="240" w:lineRule="auto"/>
        <w:contextualSpacing/>
      </w:pPr>
    </w:p>
    <w:sectPr w:rsidR="009C5D96" w:rsidRPr="00A51907">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BB" w:rsidRDefault="00FD14BB" w:rsidP="00127436">
      <w:pPr>
        <w:spacing w:after="0" w:line="240" w:lineRule="auto"/>
      </w:pPr>
      <w:r>
        <w:separator/>
      </w:r>
    </w:p>
  </w:endnote>
  <w:endnote w:type="continuationSeparator" w:id="0">
    <w:p w:rsidR="00FD14BB" w:rsidRDefault="00FD14BB" w:rsidP="00127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B2" w:rsidRDefault="00F356B2" w:rsidP="00127436">
    <w:pPr>
      <w:pStyle w:val="Footer"/>
    </w:pPr>
    <w:r>
      <w:t>Versie</w:t>
    </w:r>
    <w:r w:rsidR="00E720D4">
      <w:t xml:space="preserve"> </w:t>
    </w:r>
    <w:r w:rsidR="00A51907">
      <w:t xml:space="preserve">aug </w:t>
    </w:r>
    <w:r w:rsidR="003A7E75">
      <w:t>2014</w:t>
    </w:r>
    <w:r>
      <w:tab/>
    </w:r>
    <w:r>
      <w:tab/>
      <w:t xml:space="preserve">- </w:t>
    </w:r>
    <w:r>
      <w:fldChar w:fldCharType="begin"/>
    </w:r>
    <w:r>
      <w:instrText xml:space="preserve"> PAGE   \* MERGEFORMAT </w:instrText>
    </w:r>
    <w:r>
      <w:fldChar w:fldCharType="separate"/>
    </w:r>
    <w:r w:rsidR="002B70A5">
      <w:rPr>
        <w:noProof/>
      </w:rPr>
      <w:t>4</w:t>
    </w:r>
    <w:r>
      <w:rPr>
        <w:noProof/>
      </w:rPr>
      <w:fldChar w:fldCharType="end"/>
    </w:r>
    <w:r>
      <w:rPr>
        <w:noProof/>
      </w:rPr>
      <w:t>-</w:t>
    </w:r>
  </w:p>
  <w:p w:rsidR="00F356B2" w:rsidRPr="00127436" w:rsidRDefault="00F356B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BB" w:rsidRDefault="00FD14BB" w:rsidP="00127436">
      <w:pPr>
        <w:spacing w:after="0" w:line="240" w:lineRule="auto"/>
      </w:pPr>
      <w:r>
        <w:separator/>
      </w:r>
    </w:p>
  </w:footnote>
  <w:footnote w:type="continuationSeparator" w:id="0">
    <w:p w:rsidR="00FD14BB" w:rsidRDefault="00FD14BB" w:rsidP="00127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6B2" w:rsidRPr="00127436" w:rsidRDefault="002157C9" w:rsidP="001721B1">
    <w:pPr>
      <w:pStyle w:val="Header"/>
      <w:tabs>
        <w:tab w:val="clear" w:pos="4536"/>
        <w:tab w:val="center" w:pos="3119"/>
      </w:tabs>
      <w:jc w:val="center"/>
    </w:pPr>
    <w:r>
      <w:tab/>
    </w:r>
    <w:r>
      <w:tab/>
    </w:r>
    <w:r w:rsidR="00F356B2">
      <w:t>Biologische veiligheidseenheid</w:t>
    </w:r>
    <w:r w:rsidR="00E720D4">
      <w:t xml:space="preserve"> </w:t>
    </w:r>
    <w:r w:rsidR="00F356B2">
      <w:t xml:space="preserve">FHML, </w:t>
    </w:r>
    <w:r w:rsidR="003A7E75">
      <w:t>UMC+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47ADC"/>
    <w:multiLevelType w:val="hybridMultilevel"/>
    <w:tmpl w:val="35322816"/>
    <w:lvl w:ilvl="0" w:tplc="621EAD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5432D2"/>
    <w:multiLevelType w:val="hybridMultilevel"/>
    <w:tmpl w:val="481E093C"/>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A2085B"/>
    <w:multiLevelType w:val="hybridMultilevel"/>
    <w:tmpl w:val="8D5C7C0C"/>
    <w:lvl w:ilvl="0" w:tplc="109EFE98">
      <w:start w:val="1"/>
      <w:numFmt w:val="bullet"/>
      <w:lvlText w:val=""/>
      <w:lvlJc w:val="left"/>
      <w:pPr>
        <w:tabs>
          <w:tab w:val="num" w:pos="360"/>
        </w:tabs>
        <w:ind w:left="340" w:hanging="340"/>
      </w:pPr>
      <w:rPr>
        <w:rFonts w:ascii="Symbol" w:hAnsi="Symbol" w:hint="default"/>
        <w:sz w:val="18"/>
      </w:rPr>
    </w:lvl>
    <w:lvl w:ilvl="1" w:tplc="96BC3510">
      <w:start w:val="10"/>
      <w:numFmt w:val="decimal"/>
      <w:lvlText w:val="3.%2"/>
      <w:lvlJc w:val="left"/>
      <w:pPr>
        <w:tabs>
          <w:tab w:val="num" w:pos="1647"/>
        </w:tabs>
        <w:ind w:left="1647" w:hanging="56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80505E"/>
    <w:multiLevelType w:val="hybridMultilevel"/>
    <w:tmpl w:val="BDC82AA6"/>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E7E94"/>
    <w:multiLevelType w:val="hybridMultilevel"/>
    <w:tmpl w:val="714A9FCC"/>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14616"/>
    <w:multiLevelType w:val="hybridMultilevel"/>
    <w:tmpl w:val="F72E4768"/>
    <w:lvl w:ilvl="0" w:tplc="04130005">
      <w:start w:val="1"/>
      <w:numFmt w:val="bullet"/>
      <w:lvlText w:val=""/>
      <w:lvlJc w:val="left"/>
      <w:pPr>
        <w:ind w:left="720" w:hanging="360"/>
      </w:pPr>
      <w:rPr>
        <w:rFonts w:ascii="Wingdings" w:hAnsi="Wingdings" w:hint="default"/>
      </w:rPr>
    </w:lvl>
    <w:lvl w:ilvl="1" w:tplc="0413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A6C98"/>
    <w:multiLevelType w:val="hybridMultilevel"/>
    <w:tmpl w:val="C0B6A2EE"/>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55EE8"/>
    <w:multiLevelType w:val="hybridMultilevel"/>
    <w:tmpl w:val="87900300"/>
    <w:lvl w:ilvl="0" w:tplc="04130005">
      <w:start w:val="1"/>
      <w:numFmt w:val="bullet"/>
      <w:lvlText w:val=""/>
      <w:lvlJc w:val="left"/>
      <w:pPr>
        <w:ind w:left="720" w:hanging="360"/>
      </w:pPr>
      <w:rPr>
        <w:rFonts w:ascii="Wingdings" w:hAnsi="Wingdings" w:hint="default"/>
        <w:sz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B86044"/>
    <w:multiLevelType w:val="hybridMultilevel"/>
    <w:tmpl w:val="C302DED4"/>
    <w:lvl w:ilvl="0" w:tplc="04130005">
      <w:start w:val="1"/>
      <w:numFmt w:val="bullet"/>
      <w:lvlText w:val=""/>
      <w:lvlJc w:val="left"/>
      <w:pPr>
        <w:tabs>
          <w:tab w:val="num" w:pos="360"/>
        </w:tabs>
        <w:ind w:left="340" w:hanging="340"/>
      </w:pPr>
      <w:rPr>
        <w:rFonts w:ascii="Wingdings" w:hAnsi="Wingdings" w:hint="default"/>
        <w:sz w:val="18"/>
      </w:rPr>
    </w:lvl>
    <w:lvl w:ilvl="1" w:tplc="284670CC">
      <w:start w:val="10"/>
      <w:numFmt w:val="decimal"/>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26EB0"/>
    <w:multiLevelType w:val="hybridMultilevel"/>
    <w:tmpl w:val="57B8B032"/>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A8365D"/>
    <w:multiLevelType w:val="hybridMultilevel"/>
    <w:tmpl w:val="E59E7F38"/>
    <w:lvl w:ilvl="0" w:tplc="0413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ED4EED"/>
    <w:multiLevelType w:val="hybridMultilevel"/>
    <w:tmpl w:val="21A04AF0"/>
    <w:lvl w:ilvl="0" w:tplc="B6C2DEB4">
      <w:start w:val="1"/>
      <w:numFmt w:val="bullet"/>
      <w:lvlText w:val=""/>
      <w:lvlJc w:val="left"/>
      <w:pPr>
        <w:tabs>
          <w:tab w:val="num" w:pos="720"/>
        </w:tabs>
        <w:ind w:left="720" w:hanging="360"/>
      </w:pPr>
      <w:rPr>
        <w:rFonts w:ascii="Symbol" w:hAnsi="Symbol" w:hint="default"/>
        <w:sz w:val="18"/>
      </w:rPr>
    </w:lvl>
    <w:lvl w:ilvl="1" w:tplc="F904CC36">
      <w:start w:val="10"/>
      <w:numFmt w:val="decimal"/>
      <w:lvlText w:val="%2"/>
      <w:lvlJc w:val="left"/>
      <w:pPr>
        <w:tabs>
          <w:tab w:val="num" w:pos="360"/>
        </w:tabs>
        <w:ind w:left="284" w:hanging="284"/>
      </w:pPr>
      <w:rPr>
        <w:rFonts w:hint="default"/>
      </w:rPr>
    </w:lvl>
    <w:lvl w:ilvl="2" w:tplc="109EFE98">
      <w:start w:val="1"/>
      <w:numFmt w:val="bullet"/>
      <w:lvlText w:val=""/>
      <w:lvlJc w:val="left"/>
      <w:pPr>
        <w:tabs>
          <w:tab w:val="num" w:pos="360"/>
        </w:tabs>
        <w:ind w:left="340" w:hanging="340"/>
      </w:pPr>
      <w:rPr>
        <w:rFonts w:ascii="Symbol" w:hAnsi="Symbol" w:hint="default"/>
        <w:sz w:val="18"/>
      </w:rPr>
    </w:lvl>
    <w:lvl w:ilvl="3" w:tplc="CF326BDE">
      <w:start w:val="1"/>
      <w:numFmt w:val="decimal"/>
      <w:lvlText w:val="3.%4"/>
      <w:lvlJc w:val="left"/>
      <w:pPr>
        <w:tabs>
          <w:tab w:val="num" w:pos="3087"/>
        </w:tabs>
        <w:ind w:left="3087" w:hanging="567"/>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A064619"/>
    <w:multiLevelType w:val="hybridMultilevel"/>
    <w:tmpl w:val="06F8AD60"/>
    <w:lvl w:ilvl="0" w:tplc="0413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510D3C"/>
    <w:multiLevelType w:val="hybridMultilevel"/>
    <w:tmpl w:val="94E2061A"/>
    <w:lvl w:ilvl="0" w:tplc="AF666C18">
      <w:start w:val="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14">
    <w:nsid w:val="48F063A8"/>
    <w:multiLevelType w:val="hybridMultilevel"/>
    <w:tmpl w:val="E29C0712"/>
    <w:lvl w:ilvl="0" w:tplc="EC32F7D0">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nsid w:val="4A5B411E"/>
    <w:multiLevelType w:val="hybridMultilevel"/>
    <w:tmpl w:val="25C0ABBE"/>
    <w:lvl w:ilvl="0" w:tplc="109EFE98">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D5637C"/>
    <w:multiLevelType w:val="hybridMultilevel"/>
    <w:tmpl w:val="88BC162C"/>
    <w:lvl w:ilvl="0" w:tplc="621EAD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B4144"/>
    <w:multiLevelType w:val="hybridMultilevel"/>
    <w:tmpl w:val="2CE0DCBE"/>
    <w:lvl w:ilvl="0" w:tplc="621EAD4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1F6692"/>
    <w:multiLevelType w:val="hybridMultilevel"/>
    <w:tmpl w:val="7EB6AAE2"/>
    <w:lvl w:ilvl="0" w:tplc="04130005">
      <w:start w:val="1"/>
      <w:numFmt w:val="bullet"/>
      <w:lvlText w:val=""/>
      <w:lvlJc w:val="left"/>
      <w:pPr>
        <w:tabs>
          <w:tab w:val="num" w:pos="360"/>
        </w:tabs>
        <w:ind w:left="340" w:hanging="340"/>
      </w:pPr>
      <w:rPr>
        <w:rFonts w:ascii="Wingdings" w:hAnsi="Wingdings" w:hint="default"/>
        <w:sz w:val="18"/>
      </w:rPr>
    </w:lvl>
    <w:lvl w:ilvl="1" w:tplc="451A8822">
      <w:start w:val="1"/>
      <w:numFmt w:val="decimal"/>
      <w:lvlText w:val="%2."/>
      <w:lvlJc w:val="left"/>
      <w:pPr>
        <w:tabs>
          <w:tab w:val="num" w:pos="1800"/>
        </w:tabs>
        <w:ind w:left="1800" w:hanging="720"/>
      </w:pPr>
      <w:rPr>
        <w:rFont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CC35C7F"/>
    <w:multiLevelType w:val="hybridMultilevel"/>
    <w:tmpl w:val="86FAB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85899"/>
    <w:multiLevelType w:val="hybridMultilevel"/>
    <w:tmpl w:val="4C7A57F8"/>
    <w:lvl w:ilvl="0" w:tplc="04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21">
    <w:nsid w:val="613C06B7"/>
    <w:multiLevelType w:val="hybridMultilevel"/>
    <w:tmpl w:val="B72A487C"/>
    <w:lvl w:ilvl="0" w:tplc="02861666">
      <w:start w:val="1"/>
      <w:numFmt w:val="bullet"/>
      <w:lvlText w:val=""/>
      <w:lvlJc w:val="left"/>
      <w:pPr>
        <w:tabs>
          <w:tab w:val="num" w:pos="360"/>
        </w:tabs>
        <w:ind w:left="340" w:hanging="340"/>
      </w:pPr>
      <w:rPr>
        <w:rFonts w:ascii="Symbol" w:hAnsi="Symbol" w:hint="default"/>
        <w:sz w:val="18"/>
      </w:rPr>
    </w:lvl>
    <w:lvl w:ilvl="1" w:tplc="284670CC">
      <w:start w:val="10"/>
      <w:numFmt w:val="decimal"/>
      <w:pStyle w:val="Heading9"/>
      <w:lvlText w:val="%2"/>
      <w:lvlJc w:val="left"/>
      <w:pPr>
        <w:tabs>
          <w:tab w:val="num" w:pos="1440"/>
        </w:tabs>
        <w:ind w:left="1364" w:hanging="284"/>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2954C48"/>
    <w:multiLevelType w:val="hybridMultilevel"/>
    <w:tmpl w:val="3FEA7382"/>
    <w:lvl w:ilvl="0" w:tplc="0413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B16684"/>
    <w:multiLevelType w:val="hybridMultilevel"/>
    <w:tmpl w:val="4FFAAE6A"/>
    <w:lvl w:ilvl="0" w:tplc="B6C2DEB4">
      <w:start w:val="1"/>
      <w:numFmt w:val="bullet"/>
      <w:lvlText w:val=""/>
      <w:lvlJc w:val="left"/>
      <w:pPr>
        <w:tabs>
          <w:tab w:val="num" w:pos="720"/>
        </w:tabs>
        <w:ind w:left="720" w:hanging="360"/>
      </w:pPr>
      <w:rPr>
        <w:rFonts w:ascii="Symbol" w:hAnsi="Symbol" w:hint="default"/>
        <w:sz w:val="18"/>
      </w:rPr>
    </w:lvl>
    <w:lvl w:ilvl="1" w:tplc="F904CC36">
      <w:start w:val="10"/>
      <w:numFmt w:val="decimal"/>
      <w:lvlText w:val="%2"/>
      <w:lvlJc w:val="left"/>
      <w:pPr>
        <w:tabs>
          <w:tab w:val="num" w:pos="360"/>
        </w:tabs>
        <w:ind w:left="284" w:hanging="284"/>
      </w:pPr>
      <w:rPr>
        <w:rFonts w:hint="default"/>
      </w:rPr>
    </w:lvl>
    <w:lvl w:ilvl="2" w:tplc="04130005">
      <w:start w:val="1"/>
      <w:numFmt w:val="bullet"/>
      <w:lvlText w:val=""/>
      <w:lvlJc w:val="left"/>
      <w:pPr>
        <w:tabs>
          <w:tab w:val="num" w:pos="360"/>
        </w:tabs>
        <w:ind w:left="340" w:hanging="340"/>
      </w:pPr>
      <w:rPr>
        <w:rFonts w:ascii="Wingdings" w:hAnsi="Wingdings" w:hint="default"/>
        <w:sz w:val="18"/>
      </w:rPr>
    </w:lvl>
    <w:lvl w:ilvl="3" w:tplc="04130003">
      <w:start w:val="1"/>
      <w:numFmt w:val="bullet"/>
      <w:lvlText w:val="o"/>
      <w:lvlJc w:val="left"/>
      <w:pPr>
        <w:tabs>
          <w:tab w:val="num" w:pos="3087"/>
        </w:tabs>
        <w:ind w:left="3087" w:hanging="567"/>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277FF5"/>
    <w:multiLevelType w:val="hybridMultilevel"/>
    <w:tmpl w:val="D4E00FA8"/>
    <w:lvl w:ilvl="0" w:tplc="8E524E58">
      <w:start w:val="1"/>
      <w:numFmt w:val="bullet"/>
      <w:lvlText w:val=""/>
      <w:lvlJc w:val="left"/>
      <w:pPr>
        <w:tabs>
          <w:tab w:val="num" w:pos="720"/>
        </w:tabs>
        <w:ind w:left="720" w:hanging="360"/>
      </w:pPr>
      <w:rPr>
        <w:rFonts w:ascii="Symbol" w:hAnsi="Symbol" w:hint="default"/>
        <w:sz w:val="20"/>
      </w:rPr>
    </w:lvl>
    <w:lvl w:ilvl="1" w:tplc="EE6E95C4">
      <w:numFmt w:val="bullet"/>
      <w:lvlText w:val="-"/>
      <w:lvlJc w:val="left"/>
      <w:pPr>
        <w:tabs>
          <w:tab w:val="num" w:pos="1440"/>
        </w:tabs>
        <w:ind w:left="1440" w:hanging="360"/>
      </w:pPr>
      <w:rPr>
        <w:rFonts w:ascii="Times New Roman" w:eastAsia="Times New Roman" w:hAnsi="Times New Roman" w:cs="Times New Roman" w:hint="default"/>
      </w:rPr>
    </w:lvl>
    <w:lvl w:ilvl="2" w:tplc="109EFE98">
      <w:start w:val="1"/>
      <w:numFmt w:val="bullet"/>
      <w:lvlText w:val=""/>
      <w:lvlJc w:val="left"/>
      <w:pPr>
        <w:tabs>
          <w:tab w:val="num" w:pos="2160"/>
        </w:tabs>
        <w:ind w:left="2140" w:hanging="340"/>
      </w:pPr>
      <w:rPr>
        <w:rFonts w:ascii="Symbol" w:hAnsi="Symbol" w:hint="default"/>
        <w:sz w:val="18"/>
      </w:rPr>
    </w:lvl>
    <w:lvl w:ilvl="3" w:tplc="CB7ABB60" w:tentative="1">
      <w:start w:val="1"/>
      <w:numFmt w:val="bullet"/>
      <w:lvlText w:val=""/>
      <w:lvlJc w:val="left"/>
      <w:pPr>
        <w:tabs>
          <w:tab w:val="num" w:pos="2880"/>
        </w:tabs>
        <w:ind w:left="2880" w:hanging="360"/>
      </w:pPr>
      <w:rPr>
        <w:rFonts w:ascii="Wingdings" w:hAnsi="Wingdings" w:hint="default"/>
        <w:sz w:val="20"/>
      </w:rPr>
    </w:lvl>
    <w:lvl w:ilvl="4" w:tplc="0BE80E5E" w:tentative="1">
      <w:start w:val="1"/>
      <w:numFmt w:val="bullet"/>
      <w:lvlText w:val=""/>
      <w:lvlJc w:val="left"/>
      <w:pPr>
        <w:tabs>
          <w:tab w:val="num" w:pos="3600"/>
        </w:tabs>
        <w:ind w:left="3600" w:hanging="360"/>
      </w:pPr>
      <w:rPr>
        <w:rFonts w:ascii="Wingdings" w:hAnsi="Wingdings" w:hint="default"/>
        <w:sz w:val="20"/>
      </w:rPr>
    </w:lvl>
    <w:lvl w:ilvl="5" w:tplc="89363FD2" w:tentative="1">
      <w:start w:val="1"/>
      <w:numFmt w:val="bullet"/>
      <w:lvlText w:val=""/>
      <w:lvlJc w:val="left"/>
      <w:pPr>
        <w:tabs>
          <w:tab w:val="num" w:pos="4320"/>
        </w:tabs>
        <w:ind w:left="4320" w:hanging="360"/>
      </w:pPr>
      <w:rPr>
        <w:rFonts w:ascii="Wingdings" w:hAnsi="Wingdings" w:hint="default"/>
        <w:sz w:val="20"/>
      </w:rPr>
    </w:lvl>
    <w:lvl w:ilvl="6" w:tplc="E2AC7596" w:tentative="1">
      <w:start w:val="1"/>
      <w:numFmt w:val="bullet"/>
      <w:lvlText w:val=""/>
      <w:lvlJc w:val="left"/>
      <w:pPr>
        <w:tabs>
          <w:tab w:val="num" w:pos="5040"/>
        </w:tabs>
        <w:ind w:left="5040" w:hanging="360"/>
      </w:pPr>
      <w:rPr>
        <w:rFonts w:ascii="Wingdings" w:hAnsi="Wingdings" w:hint="default"/>
        <w:sz w:val="20"/>
      </w:rPr>
    </w:lvl>
    <w:lvl w:ilvl="7" w:tplc="7C0A1E90" w:tentative="1">
      <w:start w:val="1"/>
      <w:numFmt w:val="bullet"/>
      <w:lvlText w:val=""/>
      <w:lvlJc w:val="left"/>
      <w:pPr>
        <w:tabs>
          <w:tab w:val="num" w:pos="5760"/>
        </w:tabs>
        <w:ind w:left="5760" w:hanging="360"/>
      </w:pPr>
      <w:rPr>
        <w:rFonts w:ascii="Wingdings" w:hAnsi="Wingdings" w:hint="default"/>
        <w:sz w:val="20"/>
      </w:rPr>
    </w:lvl>
    <w:lvl w:ilvl="8" w:tplc="FE4A1624"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9A19BF"/>
    <w:multiLevelType w:val="hybridMultilevel"/>
    <w:tmpl w:val="EEDACF96"/>
    <w:lvl w:ilvl="0" w:tplc="0413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BA1571"/>
    <w:multiLevelType w:val="hybridMultilevel"/>
    <w:tmpl w:val="6984565A"/>
    <w:lvl w:ilvl="0" w:tplc="109EFE98">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926AA7"/>
    <w:multiLevelType w:val="hybridMultilevel"/>
    <w:tmpl w:val="26E6A1AE"/>
    <w:lvl w:ilvl="0" w:tplc="04130005">
      <w:start w:val="1"/>
      <w:numFmt w:val="bullet"/>
      <w:lvlText w:val=""/>
      <w:lvlJc w:val="left"/>
      <w:pPr>
        <w:tabs>
          <w:tab w:val="num" w:pos="360"/>
        </w:tabs>
        <w:ind w:left="340" w:hanging="340"/>
      </w:pPr>
      <w:rPr>
        <w:rFonts w:ascii="Wingdings" w:hAnsi="Wingdings" w:hint="default"/>
        <w:sz w:val="18"/>
      </w:rPr>
    </w:lvl>
    <w:lvl w:ilvl="1" w:tplc="C94C0690">
      <w:start w:val="1"/>
      <w:numFmt w:val="bullet"/>
      <w:lvlText w:val="-"/>
      <w:lvlJc w:val="left"/>
      <w:pPr>
        <w:tabs>
          <w:tab w:val="num" w:pos="417"/>
        </w:tabs>
        <w:ind w:left="340" w:hanging="283"/>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AA04A82"/>
    <w:multiLevelType w:val="hybridMultilevel"/>
    <w:tmpl w:val="7FBCE0DC"/>
    <w:lvl w:ilvl="0" w:tplc="0413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9">
    <w:nsid w:val="73E7486A"/>
    <w:multiLevelType w:val="hybridMultilevel"/>
    <w:tmpl w:val="8F7CF8E8"/>
    <w:lvl w:ilvl="0" w:tplc="0413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A1557E7"/>
    <w:multiLevelType w:val="hybridMultilevel"/>
    <w:tmpl w:val="F5E01E84"/>
    <w:lvl w:ilvl="0" w:tplc="04130005">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845016"/>
    <w:multiLevelType w:val="hybridMultilevel"/>
    <w:tmpl w:val="27B21AE0"/>
    <w:lvl w:ilvl="0" w:tplc="6CBE4A34">
      <w:start w:val="1"/>
      <w:numFmt w:val="decimal"/>
      <w:lvlText w:val="%1."/>
      <w:lvlJc w:val="left"/>
      <w:pPr>
        <w:tabs>
          <w:tab w:val="num" w:pos="720"/>
        </w:tabs>
        <w:ind w:left="720" w:hanging="360"/>
      </w:pPr>
      <w:rPr>
        <w:color w:val="auto"/>
      </w:rPr>
    </w:lvl>
    <w:lvl w:ilvl="1" w:tplc="A6069CB2">
      <w:start w:val="2"/>
      <w:numFmt w:val="bullet"/>
      <w:lvlText w:val=""/>
      <w:lvlJc w:val="left"/>
      <w:pPr>
        <w:tabs>
          <w:tab w:val="num" w:pos="1440"/>
        </w:tabs>
        <w:ind w:left="1440" w:hanging="360"/>
      </w:pPr>
      <w:rPr>
        <w:rFonts w:ascii="Symbol" w:hAnsi="Symbol"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31"/>
  </w:num>
  <w:num w:numId="3">
    <w:abstractNumId w:val="11"/>
  </w:num>
  <w:num w:numId="4">
    <w:abstractNumId w:val="27"/>
  </w:num>
  <w:num w:numId="5">
    <w:abstractNumId w:val="21"/>
  </w:num>
  <w:num w:numId="6">
    <w:abstractNumId w:val="18"/>
  </w:num>
  <w:num w:numId="7">
    <w:abstractNumId w:val="2"/>
  </w:num>
  <w:num w:numId="8">
    <w:abstractNumId w:val="26"/>
  </w:num>
  <w:num w:numId="9">
    <w:abstractNumId w:val="12"/>
  </w:num>
  <w:num w:numId="10">
    <w:abstractNumId w:val="3"/>
  </w:num>
  <w:num w:numId="11">
    <w:abstractNumId w:val="22"/>
  </w:num>
  <w:num w:numId="12">
    <w:abstractNumId w:val="7"/>
  </w:num>
  <w:num w:numId="13">
    <w:abstractNumId w:val="15"/>
  </w:num>
  <w:num w:numId="14">
    <w:abstractNumId w:val="10"/>
  </w:num>
  <w:num w:numId="15">
    <w:abstractNumId w:val="19"/>
  </w:num>
  <w:num w:numId="16">
    <w:abstractNumId w:val="30"/>
  </w:num>
  <w:num w:numId="17">
    <w:abstractNumId w:val="6"/>
  </w:num>
  <w:num w:numId="18">
    <w:abstractNumId w:val="8"/>
  </w:num>
  <w:num w:numId="19">
    <w:abstractNumId w:val="28"/>
  </w:num>
  <w:num w:numId="20">
    <w:abstractNumId w:val="23"/>
  </w:num>
  <w:num w:numId="21">
    <w:abstractNumId w:val="1"/>
  </w:num>
  <w:num w:numId="22">
    <w:abstractNumId w:val="29"/>
  </w:num>
  <w:num w:numId="23">
    <w:abstractNumId w:val="5"/>
  </w:num>
  <w:num w:numId="24">
    <w:abstractNumId w:val="25"/>
  </w:num>
  <w:num w:numId="25">
    <w:abstractNumId w:val="13"/>
  </w:num>
  <w:num w:numId="2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0"/>
  </w:num>
  <w:num w:numId="29">
    <w:abstractNumId w:val="9"/>
  </w:num>
  <w:num w:numId="30">
    <w:abstractNumId w:val="16"/>
  </w:num>
  <w:num w:numId="31">
    <w:abstractNumId w:val="0"/>
  </w:num>
  <w:num w:numId="32">
    <w:abstractNumId w:val="17"/>
  </w:num>
  <w:num w:numId="33">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7436"/>
    <w:rsid w:val="00011A49"/>
    <w:rsid w:val="00011EC3"/>
    <w:rsid w:val="00012436"/>
    <w:rsid w:val="00020E00"/>
    <w:rsid w:val="000219DC"/>
    <w:rsid w:val="00023708"/>
    <w:rsid w:val="000540D6"/>
    <w:rsid w:val="00061C70"/>
    <w:rsid w:val="000643E6"/>
    <w:rsid w:val="00066A65"/>
    <w:rsid w:val="00091672"/>
    <w:rsid w:val="000C16BC"/>
    <w:rsid w:val="000C6E5A"/>
    <w:rsid w:val="00100291"/>
    <w:rsid w:val="00116935"/>
    <w:rsid w:val="00127436"/>
    <w:rsid w:val="00150818"/>
    <w:rsid w:val="001606D9"/>
    <w:rsid w:val="001721B1"/>
    <w:rsid w:val="00185CCA"/>
    <w:rsid w:val="00196752"/>
    <w:rsid w:val="001A19DA"/>
    <w:rsid w:val="001E69A9"/>
    <w:rsid w:val="001F031F"/>
    <w:rsid w:val="001F0C78"/>
    <w:rsid w:val="002157C9"/>
    <w:rsid w:val="0022504D"/>
    <w:rsid w:val="00250F21"/>
    <w:rsid w:val="00263E3E"/>
    <w:rsid w:val="002904F5"/>
    <w:rsid w:val="002942FF"/>
    <w:rsid w:val="002977DB"/>
    <w:rsid w:val="002B70A5"/>
    <w:rsid w:val="002C5E3C"/>
    <w:rsid w:val="002D366D"/>
    <w:rsid w:val="002F1713"/>
    <w:rsid w:val="00305A8D"/>
    <w:rsid w:val="0033207D"/>
    <w:rsid w:val="0033255E"/>
    <w:rsid w:val="00351EA2"/>
    <w:rsid w:val="00375CFA"/>
    <w:rsid w:val="00383C55"/>
    <w:rsid w:val="003A7E75"/>
    <w:rsid w:val="003B497C"/>
    <w:rsid w:val="003B7C25"/>
    <w:rsid w:val="003C4590"/>
    <w:rsid w:val="003E3409"/>
    <w:rsid w:val="00410B3B"/>
    <w:rsid w:val="00410D03"/>
    <w:rsid w:val="004112AB"/>
    <w:rsid w:val="00416001"/>
    <w:rsid w:val="00417FEE"/>
    <w:rsid w:val="004218D3"/>
    <w:rsid w:val="00425968"/>
    <w:rsid w:val="00471164"/>
    <w:rsid w:val="0048568B"/>
    <w:rsid w:val="004A52C1"/>
    <w:rsid w:val="004A70F0"/>
    <w:rsid w:val="004A7845"/>
    <w:rsid w:val="004C54DD"/>
    <w:rsid w:val="004D63A2"/>
    <w:rsid w:val="004E49BB"/>
    <w:rsid w:val="004F13C2"/>
    <w:rsid w:val="0050652B"/>
    <w:rsid w:val="00506B61"/>
    <w:rsid w:val="00537ED4"/>
    <w:rsid w:val="0054254A"/>
    <w:rsid w:val="005842E5"/>
    <w:rsid w:val="00592371"/>
    <w:rsid w:val="005A6AFB"/>
    <w:rsid w:val="005C2E14"/>
    <w:rsid w:val="005F1432"/>
    <w:rsid w:val="00640B4C"/>
    <w:rsid w:val="00654114"/>
    <w:rsid w:val="00686E04"/>
    <w:rsid w:val="00694DFF"/>
    <w:rsid w:val="006A1AC4"/>
    <w:rsid w:val="006A35CF"/>
    <w:rsid w:val="006A7F83"/>
    <w:rsid w:val="006B68F2"/>
    <w:rsid w:val="006C1852"/>
    <w:rsid w:val="00701388"/>
    <w:rsid w:val="0071798F"/>
    <w:rsid w:val="00723DDC"/>
    <w:rsid w:val="0075229F"/>
    <w:rsid w:val="0075244B"/>
    <w:rsid w:val="00754557"/>
    <w:rsid w:val="00770B9F"/>
    <w:rsid w:val="007A5C54"/>
    <w:rsid w:val="007A66E6"/>
    <w:rsid w:val="007B4BD5"/>
    <w:rsid w:val="007C4946"/>
    <w:rsid w:val="007C748B"/>
    <w:rsid w:val="00801E76"/>
    <w:rsid w:val="00836207"/>
    <w:rsid w:val="0084440C"/>
    <w:rsid w:val="008532E3"/>
    <w:rsid w:val="008624C4"/>
    <w:rsid w:val="008E2188"/>
    <w:rsid w:val="008F626D"/>
    <w:rsid w:val="009144FF"/>
    <w:rsid w:val="00923094"/>
    <w:rsid w:val="009461C0"/>
    <w:rsid w:val="00953B30"/>
    <w:rsid w:val="00955177"/>
    <w:rsid w:val="00962075"/>
    <w:rsid w:val="00975EDE"/>
    <w:rsid w:val="00982C0D"/>
    <w:rsid w:val="009A05A7"/>
    <w:rsid w:val="009C4D8A"/>
    <w:rsid w:val="009C5D96"/>
    <w:rsid w:val="009C71BB"/>
    <w:rsid w:val="009E39D6"/>
    <w:rsid w:val="009E6D07"/>
    <w:rsid w:val="00A07DAF"/>
    <w:rsid w:val="00A51907"/>
    <w:rsid w:val="00A55550"/>
    <w:rsid w:val="00A7184F"/>
    <w:rsid w:val="00A77CF4"/>
    <w:rsid w:val="00A8464C"/>
    <w:rsid w:val="00A9153B"/>
    <w:rsid w:val="00AF3477"/>
    <w:rsid w:val="00AF4411"/>
    <w:rsid w:val="00B10FA1"/>
    <w:rsid w:val="00B235F8"/>
    <w:rsid w:val="00B30E7B"/>
    <w:rsid w:val="00B5697A"/>
    <w:rsid w:val="00B60F17"/>
    <w:rsid w:val="00B7023B"/>
    <w:rsid w:val="00B716C8"/>
    <w:rsid w:val="00BA7FF3"/>
    <w:rsid w:val="00BB57BD"/>
    <w:rsid w:val="00BC04A4"/>
    <w:rsid w:val="00BC1497"/>
    <w:rsid w:val="00BC5F20"/>
    <w:rsid w:val="00BF19AD"/>
    <w:rsid w:val="00BF1B90"/>
    <w:rsid w:val="00C06CB5"/>
    <w:rsid w:val="00C224E8"/>
    <w:rsid w:val="00C34C1E"/>
    <w:rsid w:val="00C50790"/>
    <w:rsid w:val="00C61F53"/>
    <w:rsid w:val="00C7307B"/>
    <w:rsid w:val="00C80DF8"/>
    <w:rsid w:val="00C95082"/>
    <w:rsid w:val="00CD10C6"/>
    <w:rsid w:val="00CD187F"/>
    <w:rsid w:val="00CE0085"/>
    <w:rsid w:val="00CF168E"/>
    <w:rsid w:val="00CF2987"/>
    <w:rsid w:val="00D216CF"/>
    <w:rsid w:val="00D375E0"/>
    <w:rsid w:val="00D63CFD"/>
    <w:rsid w:val="00D72606"/>
    <w:rsid w:val="00D7793A"/>
    <w:rsid w:val="00D822B0"/>
    <w:rsid w:val="00D93632"/>
    <w:rsid w:val="00DC7119"/>
    <w:rsid w:val="00DC7957"/>
    <w:rsid w:val="00DD251D"/>
    <w:rsid w:val="00DE73C5"/>
    <w:rsid w:val="00E03AAE"/>
    <w:rsid w:val="00E07CD8"/>
    <w:rsid w:val="00E34785"/>
    <w:rsid w:val="00E35FED"/>
    <w:rsid w:val="00E720D4"/>
    <w:rsid w:val="00ED1413"/>
    <w:rsid w:val="00ED315F"/>
    <w:rsid w:val="00F2521C"/>
    <w:rsid w:val="00F356B2"/>
    <w:rsid w:val="00F4424B"/>
    <w:rsid w:val="00F53061"/>
    <w:rsid w:val="00F54527"/>
    <w:rsid w:val="00F573BF"/>
    <w:rsid w:val="00F72E97"/>
    <w:rsid w:val="00F73DA7"/>
    <w:rsid w:val="00F754C5"/>
    <w:rsid w:val="00F90C01"/>
    <w:rsid w:val="00FA0BFC"/>
    <w:rsid w:val="00FA19E5"/>
    <w:rsid w:val="00FB0B47"/>
    <w:rsid w:val="00FB3A54"/>
    <w:rsid w:val="00FB49DD"/>
    <w:rsid w:val="00FD14BB"/>
    <w:rsid w:val="00FE4B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nl-NL"/>
    </w:rPr>
  </w:style>
  <w:style w:type="paragraph" w:styleId="Heading1">
    <w:name w:val="heading 1"/>
    <w:basedOn w:val="Normal"/>
    <w:next w:val="Normal"/>
    <w:link w:val="Heading1Char"/>
    <w:qFormat/>
    <w:rsid w:val="001721B1"/>
    <w:pPr>
      <w:keepNext/>
      <w:spacing w:after="0" w:line="300" w:lineRule="atLeast"/>
      <w:outlineLvl w:val="0"/>
    </w:pPr>
    <w:rPr>
      <w:rFonts w:ascii="Verdana" w:eastAsia="Times New Roman" w:hAnsi="Verdana"/>
      <w:b/>
      <w:bCs/>
      <w:color w:val="336666"/>
      <w:sz w:val="18"/>
      <w:szCs w:val="18"/>
    </w:rPr>
  </w:style>
  <w:style w:type="paragraph" w:styleId="Heading3">
    <w:name w:val="heading 3"/>
    <w:basedOn w:val="Normal"/>
    <w:next w:val="Normal"/>
    <w:link w:val="Heading3Char"/>
    <w:qFormat/>
    <w:rsid w:val="001721B1"/>
    <w:pPr>
      <w:keepNext/>
      <w:spacing w:after="0" w:line="240" w:lineRule="auto"/>
      <w:outlineLvl w:val="2"/>
    </w:pPr>
    <w:rPr>
      <w:rFonts w:ascii="Verdana" w:eastAsia="Times New Roman" w:hAnsi="Verdana"/>
      <w:b/>
      <w:bCs/>
      <w:color w:val="336666"/>
      <w:sz w:val="20"/>
      <w:szCs w:val="24"/>
    </w:rPr>
  </w:style>
  <w:style w:type="paragraph" w:styleId="Heading5">
    <w:name w:val="heading 5"/>
    <w:basedOn w:val="Normal"/>
    <w:next w:val="Normal"/>
    <w:link w:val="Heading5Char"/>
    <w:qFormat/>
    <w:rsid w:val="001721B1"/>
    <w:pPr>
      <w:keepNext/>
      <w:spacing w:after="0" w:line="360" w:lineRule="auto"/>
      <w:outlineLvl w:val="4"/>
    </w:pPr>
    <w:rPr>
      <w:rFonts w:ascii="Verdana" w:eastAsia="Times New Roman" w:hAnsi="Verdana"/>
      <w:i/>
      <w:iCs/>
      <w:color w:val="336666"/>
      <w:sz w:val="18"/>
      <w:szCs w:val="24"/>
    </w:rPr>
  </w:style>
  <w:style w:type="paragraph" w:styleId="Heading6">
    <w:name w:val="heading 6"/>
    <w:basedOn w:val="Normal"/>
    <w:next w:val="Normal"/>
    <w:link w:val="Heading6Char"/>
    <w:qFormat/>
    <w:rsid w:val="001721B1"/>
    <w:pPr>
      <w:keepNext/>
      <w:spacing w:after="0" w:line="300" w:lineRule="atLeast"/>
      <w:jc w:val="both"/>
      <w:outlineLvl w:val="5"/>
    </w:pPr>
    <w:rPr>
      <w:rFonts w:ascii="Verdana" w:eastAsia="Times New Roman" w:hAnsi="Verdana"/>
      <w:i/>
      <w:iCs/>
      <w:color w:val="336666"/>
      <w:sz w:val="18"/>
      <w:szCs w:val="18"/>
    </w:rPr>
  </w:style>
  <w:style w:type="paragraph" w:styleId="Heading8">
    <w:name w:val="heading 8"/>
    <w:basedOn w:val="Normal"/>
    <w:next w:val="Normal"/>
    <w:link w:val="Heading8Char"/>
    <w:qFormat/>
    <w:rsid w:val="001721B1"/>
    <w:pPr>
      <w:keepNext/>
      <w:spacing w:after="0" w:line="300" w:lineRule="atLeast"/>
      <w:jc w:val="both"/>
      <w:outlineLvl w:val="7"/>
    </w:pPr>
    <w:rPr>
      <w:rFonts w:ascii="Verdana" w:eastAsia="Times New Roman" w:hAnsi="Verdana"/>
      <w:b/>
      <w:bCs/>
      <w:color w:val="336666"/>
      <w:sz w:val="18"/>
      <w:szCs w:val="18"/>
    </w:rPr>
  </w:style>
  <w:style w:type="paragraph" w:styleId="Heading9">
    <w:name w:val="heading 9"/>
    <w:basedOn w:val="Normal"/>
    <w:next w:val="Normal"/>
    <w:link w:val="Heading9Char"/>
    <w:qFormat/>
    <w:rsid w:val="001721B1"/>
    <w:pPr>
      <w:keepNext/>
      <w:numPr>
        <w:ilvl w:val="1"/>
        <w:numId w:val="5"/>
      </w:numPr>
      <w:tabs>
        <w:tab w:val="clear" w:pos="1440"/>
        <w:tab w:val="num" w:pos="400"/>
      </w:tabs>
      <w:spacing w:after="0" w:line="360" w:lineRule="auto"/>
      <w:ind w:hanging="1364"/>
      <w:outlineLvl w:val="8"/>
    </w:pPr>
    <w:rPr>
      <w:rFonts w:ascii="Verdana" w:eastAsia="Times New Roman" w:hAnsi="Verdana"/>
      <w:b/>
      <w:bCs/>
      <w:color w:val="336666"/>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43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7436"/>
  </w:style>
  <w:style w:type="paragraph" w:styleId="Footer">
    <w:name w:val="footer"/>
    <w:basedOn w:val="Normal"/>
    <w:link w:val="FooterChar"/>
    <w:uiPriority w:val="99"/>
    <w:unhideWhenUsed/>
    <w:rsid w:val="0012743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7436"/>
  </w:style>
  <w:style w:type="paragraph" w:styleId="BalloonText">
    <w:name w:val="Balloon Text"/>
    <w:basedOn w:val="Normal"/>
    <w:link w:val="BalloonTextChar"/>
    <w:uiPriority w:val="99"/>
    <w:semiHidden/>
    <w:unhideWhenUsed/>
    <w:rsid w:val="001274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7436"/>
    <w:rPr>
      <w:rFonts w:ascii="Tahoma" w:hAnsi="Tahoma" w:cs="Tahoma"/>
      <w:sz w:val="16"/>
      <w:szCs w:val="16"/>
    </w:rPr>
  </w:style>
  <w:style w:type="paragraph" w:styleId="ListParagraph">
    <w:name w:val="List Paragraph"/>
    <w:basedOn w:val="Normal"/>
    <w:uiPriority w:val="34"/>
    <w:qFormat/>
    <w:rsid w:val="0084440C"/>
    <w:pPr>
      <w:ind w:left="720"/>
      <w:contextualSpacing/>
    </w:pPr>
  </w:style>
  <w:style w:type="character" w:styleId="CommentReference">
    <w:name w:val="annotation reference"/>
    <w:uiPriority w:val="99"/>
    <w:semiHidden/>
    <w:unhideWhenUsed/>
    <w:rsid w:val="003C4590"/>
    <w:rPr>
      <w:sz w:val="16"/>
      <w:szCs w:val="16"/>
    </w:rPr>
  </w:style>
  <w:style w:type="paragraph" w:styleId="CommentText">
    <w:name w:val="annotation text"/>
    <w:basedOn w:val="Normal"/>
    <w:link w:val="CommentTextChar"/>
    <w:uiPriority w:val="99"/>
    <w:semiHidden/>
    <w:unhideWhenUsed/>
    <w:rsid w:val="003C4590"/>
    <w:pPr>
      <w:spacing w:line="240" w:lineRule="auto"/>
    </w:pPr>
    <w:rPr>
      <w:sz w:val="20"/>
      <w:szCs w:val="20"/>
    </w:rPr>
  </w:style>
  <w:style w:type="character" w:customStyle="1" w:styleId="CommentTextChar">
    <w:name w:val="Comment Text Char"/>
    <w:link w:val="CommentText"/>
    <w:uiPriority w:val="99"/>
    <w:semiHidden/>
    <w:rsid w:val="003C4590"/>
    <w:rPr>
      <w:sz w:val="20"/>
      <w:szCs w:val="20"/>
    </w:rPr>
  </w:style>
  <w:style w:type="paragraph" w:styleId="CommentSubject">
    <w:name w:val="annotation subject"/>
    <w:basedOn w:val="CommentText"/>
    <w:next w:val="CommentText"/>
    <w:link w:val="CommentSubjectChar"/>
    <w:uiPriority w:val="99"/>
    <w:semiHidden/>
    <w:unhideWhenUsed/>
    <w:rsid w:val="003C4590"/>
    <w:rPr>
      <w:b/>
      <w:bCs/>
    </w:rPr>
  </w:style>
  <w:style w:type="character" w:customStyle="1" w:styleId="CommentSubjectChar">
    <w:name w:val="Comment Subject Char"/>
    <w:link w:val="CommentSubject"/>
    <w:uiPriority w:val="99"/>
    <w:semiHidden/>
    <w:rsid w:val="003C4590"/>
    <w:rPr>
      <w:b/>
      <w:bCs/>
      <w:sz w:val="20"/>
      <w:szCs w:val="20"/>
    </w:rPr>
  </w:style>
  <w:style w:type="character" w:styleId="Hyperlink">
    <w:name w:val="Hyperlink"/>
    <w:uiPriority w:val="99"/>
    <w:unhideWhenUsed/>
    <w:rsid w:val="00A8464C"/>
    <w:rPr>
      <w:color w:val="0000FF"/>
      <w:u w:val="single"/>
    </w:rPr>
  </w:style>
  <w:style w:type="paragraph" w:customStyle="1" w:styleId="Default">
    <w:name w:val="Default"/>
    <w:rsid w:val="00754557"/>
    <w:pPr>
      <w:autoSpaceDE w:val="0"/>
      <w:autoSpaceDN w:val="0"/>
      <w:adjustRightInd w:val="0"/>
    </w:pPr>
    <w:rPr>
      <w:rFonts w:ascii="Times New Roman" w:hAnsi="Times New Roman"/>
      <w:color w:val="000000"/>
      <w:sz w:val="24"/>
      <w:szCs w:val="24"/>
      <w:lang w:val="nl-NL"/>
    </w:rPr>
  </w:style>
  <w:style w:type="character" w:styleId="FollowedHyperlink">
    <w:name w:val="FollowedHyperlink"/>
    <w:uiPriority w:val="99"/>
    <w:semiHidden/>
    <w:unhideWhenUsed/>
    <w:rsid w:val="00E720D4"/>
    <w:rPr>
      <w:color w:val="800080"/>
      <w:u w:val="single"/>
    </w:rPr>
  </w:style>
  <w:style w:type="table" w:styleId="TableGrid">
    <w:name w:val="Table Grid"/>
    <w:basedOn w:val="TableNormal"/>
    <w:uiPriority w:val="59"/>
    <w:rsid w:val="00416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A7E75"/>
    <w:rPr>
      <w:b/>
      <w:bCs/>
      <w:i w:val="0"/>
      <w:iCs w:val="0"/>
    </w:rPr>
  </w:style>
  <w:style w:type="character" w:customStyle="1" w:styleId="Heading1Char">
    <w:name w:val="Heading 1 Char"/>
    <w:link w:val="Heading1"/>
    <w:rsid w:val="001721B1"/>
    <w:rPr>
      <w:rFonts w:ascii="Verdana" w:eastAsia="Times New Roman" w:hAnsi="Verdana" w:cs="Times New Roman"/>
      <w:b/>
      <w:bCs/>
      <w:color w:val="336666"/>
      <w:sz w:val="18"/>
      <w:szCs w:val="18"/>
    </w:rPr>
  </w:style>
  <w:style w:type="character" w:customStyle="1" w:styleId="Heading3Char">
    <w:name w:val="Heading 3 Char"/>
    <w:link w:val="Heading3"/>
    <w:rsid w:val="001721B1"/>
    <w:rPr>
      <w:rFonts w:ascii="Verdana" w:eastAsia="Times New Roman" w:hAnsi="Verdana" w:cs="Times New Roman"/>
      <w:b/>
      <w:bCs/>
      <w:color w:val="336666"/>
      <w:sz w:val="20"/>
      <w:szCs w:val="24"/>
    </w:rPr>
  </w:style>
  <w:style w:type="character" w:customStyle="1" w:styleId="Heading5Char">
    <w:name w:val="Heading 5 Char"/>
    <w:link w:val="Heading5"/>
    <w:rsid w:val="001721B1"/>
    <w:rPr>
      <w:rFonts w:ascii="Verdana" w:eastAsia="Times New Roman" w:hAnsi="Verdana" w:cs="Times New Roman"/>
      <w:i/>
      <w:iCs/>
      <w:color w:val="336666"/>
      <w:sz w:val="18"/>
      <w:szCs w:val="24"/>
    </w:rPr>
  </w:style>
  <w:style w:type="character" w:customStyle="1" w:styleId="Heading6Char">
    <w:name w:val="Heading 6 Char"/>
    <w:link w:val="Heading6"/>
    <w:rsid w:val="001721B1"/>
    <w:rPr>
      <w:rFonts w:ascii="Verdana" w:eastAsia="Times New Roman" w:hAnsi="Verdana" w:cs="Times New Roman"/>
      <w:i/>
      <w:iCs/>
      <w:color w:val="336666"/>
      <w:sz w:val="18"/>
      <w:szCs w:val="18"/>
    </w:rPr>
  </w:style>
  <w:style w:type="character" w:customStyle="1" w:styleId="Heading8Char">
    <w:name w:val="Heading 8 Char"/>
    <w:link w:val="Heading8"/>
    <w:rsid w:val="001721B1"/>
    <w:rPr>
      <w:rFonts w:ascii="Verdana" w:eastAsia="Times New Roman" w:hAnsi="Verdana" w:cs="Times New Roman"/>
      <w:b/>
      <w:bCs/>
      <w:color w:val="336666"/>
      <w:sz w:val="18"/>
      <w:szCs w:val="18"/>
    </w:rPr>
  </w:style>
  <w:style w:type="character" w:customStyle="1" w:styleId="Heading9Char">
    <w:name w:val="Heading 9 Char"/>
    <w:link w:val="Heading9"/>
    <w:rsid w:val="001721B1"/>
    <w:rPr>
      <w:rFonts w:ascii="Verdana" w:eastAsia="Times New Roman" w:hAnsi="Verdana"/>
      <w:b/>
      <w:bCs/>
      <w:color w:val="336666"/>
      <w:sz w:val="18"/>
      <w:szCs w:val="24"/>
      <w:lang w:val="nl-NL"/>
    </w:rPr>
  </w:style>
  <w:style w:type="paragraph" w:styleId="NormalWeb">
    <w:name w:val="Normal (Web)"/>
    <w:basedOn w:val="Normal"/>
    <w:rsid w:val="001721B1"/>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styleId="Strong">
    <w:name w:val="Strong"/>
    <w:qFormat/>
    <w:rsid w:val="001721B1"/>
    <w:rPr>
      <w:b/>
      <w:bCs/>
    </w:rPr>
  </w:style>
  <w:style w:type="paragraph" w:styleId="BodyText">
    <w:name w:val="Body Text"/>
    <w:basedOn w:val="Normal"/>
    <w:link w:val="BodyTextChar"/>
    <w:rsid w:val="001721B1"/>
    <w:pPr>
      <w:spacing w:after="0" w:line="300" w:lineRule="atLeast"/>
    </w:pPr>
    <w:rPr>
      <w:rFonts w:ascii="Verdana" w:eastAsia="Times New Roman" w:hAnsi="Verdana"/>
      <w:b/>
      <w:bCs/>
      <w:sz w:val="24"/>
      <w:szCs w:val="24"/>
    </w:rPr>
  </w:style>
  <w:style w:type="character" w:customStyle="1" w:styleId="BodyTextChar">
    <w:name w:val="Body Text Char"/>
    <w:link w:val="BodyText"/>
    <w:rsid w:val="001721B1"/>
    <w:rPr>
      <w:rFonts w:ascii="Verdana" w:eastAsia="Times New Roman" w:hAnsi="Verdana" w:cs="Times New Roman"/>
      <w:b/>
      <w:bCs/>
      <w:sz w:val="24"/>
      <w:szCs w:val="24"/>
    </w:rPr>
  </w:style>
  <w:style w:type="paragraph" w:styleId="BodyTextIndent">
    <w:name w:val="Body Text Indent"/>
    <w:basedOn w:val="Normal"/>
    <w:link w:val="BodyTextIndentChar"/>
    <w:rsid w:val="001721B1"/>
    <w:pPr>
      <w:tabs>
        <w:tab w:val="left" w:pos="1100"/>
        <w:tab w:val="left" w:pos="1400"/>
      </w:tabs>
      <w:spacing w:after="0" w:line="300" w:lineRule="atLeast"/>
      <w:ind w:left="360"/>
    </w:pPr>
    <w:rPr>
      <w:rFonts w:ascii="Verdana" w:eastAsia="Times New Roman" w:hAnsi="Verdana"/>
      <w:color w:val="336666"/>
      <w:sz w:val="18"/>
      <w:szCs w:val="18"/>
    </w:rPr>
  </w:style>
  <w:style w:type="character" w:customStyle="1" w:styleId="BodyTextIndentChar">
    <w:name w:val="Body Text Indent Char"/>
    <w:link w:val="BodyTextIndent"/>
    <w:rsid w:val="001721B1"/>
    <w:rPr>
      <w:rFonts w:ascii="Verdana" w:eastAsia="Times New Roman" w:hAnsi="Verdana" w:cs="Times New Roman"/>
      <w:color w:val="336666"/>
      <w:sz w:val="18"/>
      <w:szCs w:val="18"/>
    </w:rPr>
  </w:style>
  <w:style w:type="paragraph" w:styleId="BodyTextIndent3">
    <w:name w:val="Body Text Indent 3"/>
    <w:basedOn w:val="Normal"/>
    <w:link w:val="BodyTextIndent3Char"/>
    <w:rsid w:val="001721B1"/>
    <w:pPr>
      <w:tabs>
        <w:tab w:val="left" w:pos="1000"/>
      </w:tabs>
      <w:spacing w:after="0" w:line="300" w:lineRule="atLeast"/>
      <w:ind w:left="700"/>
      <w:jc w:val="both"/>
    </w:pPr>
    <w:rPr>
      <w:rFonts w:ascii="Verdana" w:eastAsia="Times New Roman" w:hAnsi="Verdana"/>
      <w:color w:val="336666"/>
      <w:sz w:val="18"/>
      <w:szCs w:val="18"/>
    </w:rPr>
  </w:style>
  <w:style w:type="character" w:customStyle="1" w:styleId="BodyTextIndent3Char">
    <w:name w:val="Body Text Indent 3 Char"/>
    <w:link w:val="BodyTextIndent3"/>
    <w:rsid w:val="001721B1"/>
    <w:rPr>
      <w:rFonts w:ascii="Verdana" w:eastAsia="Times New Roman" w:hAnsi="Verdana" w:cs="Times New Roman"/>
      <w:color w:val="336666"/>
      <w:sz w:val="18"/>
      <w:szCs w:val="18"/>
    </w:rPr>
  </w:style>
  <w:style w:type="paragraph" w:styleId="BodyText3">
    <w:name w:val="Body Text 3"/>
    <w:basedOn w:val="Normal"/>
    <w:link w:val="BodyText3Char"/>
    <w:rsid w:val="001721B1"/>
    <w:pPr>
      <w:spacing w:after="0" w:line="360" w:lineRule="auto"/>
    </w:pPr>
    <w:rPr>
      <w:rFonts w:ascii="Verdana" w:eastAsia="Times New Roman" w:hAnsi="Verdana"/>
      <w:color w:val="336666"/>
      <w:sz w:val="18"/>
      <w:szCs w:val="24"/>
    </w:rPr>
  </w:style>
  <w:style w:type="character" w:customStyle="1" w:styleId="BodyText3Char">
    <w:name w:val="Body Text 3 Char"/>
    <w:link w:val="BodyText3"/>
    <w:rsid w:val="001721B1"/>
    <w:rPr>
      <w:rFonts w:ascii="Verdana" w:eastAsia="Times New Roman" w:hAnsi="Verdana" w:cs="Times New Roman"/>
      <w:color w:val="336666"/>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818096">
      <w:bodyDiv w:val="1"/>
      <w:marLeft w:val="0"/>
      <w:marRight w:val="0"/>
      <w:marTop w:val="0"/>
      <w:marBottom w:val="0"/>
      <w:divBdr>
        <w:top w:val="none" w:sz="0" w:space="0" w:color="auto"/>
        <w:left w:val="none" w:sz="0" w:space="0" w:color="auto"/>
        <w:bottom w:val="none" w:sz="0" w:space="0" w:color="auto"/>
        <w:right w:val="none" w:sz="0" w:space="0" w:color="auto"/>
      </w:divBdr>
    </w:div>
    <w:div w:id="1468814149">
      <w:bodyDiv w:val="1"/>
      <w:marLeft w:val="0"/>
      <w:marRight w:val="0"/>
      <w:marTop w:val="0"/>
      <w:marBottom w:val="0"/>
      <w:divBdr>
        <w:top w:val="none" w:sz="0" w:space="0" w:color="auto"/>
        <w:left w:val="none" w:sz="0" w:space="0" w:color="auto"/>
        <w:bottom w:val="none" w:sz="0" w:space="0" w:color="auto"/>
        <w:right w:val="none" w:sz="0" w:space="0" w:color="auto"/>
      </w:divBdr>
    </w:div>
    <w:div w:id="19967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markerink@maastrcichtuniversity.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n.kisters@maastrichtuniversity.nl" TargetMode="External"/><Relationship Id="rId4" Type="http://schemas.microsoft.com/office/2007/relationships/stylesWithEffects" Target="stylesWithEffects.xml"/><Relationship Id="rId9" Type="http://schemas.openxmlformats.org/officeDocument/2006/relationships/hyperlink" Target="http://www.ggo-vergunningverlening.nl/Vergunningverlening/Formulier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1C6AE-CF2E-40AF-AC75-307851BD8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674</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Universiteit Maastricht</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Kisters Natasja (CRISP)</dc:creator>
  <cp:lastModifiedBy>FHML</cp:lastModifiedBy>
  <cp:revision>8</cp:revision>
  <cp:lastPrinted>2013-09-11T14:52:00Z</cp:lastPrinted>
  <dcterms:created xsi:type="dcterms:W3CDTF">2014-08-07T09:40:00Z</dcterms:created>
  <dcterms:modified xsi:type="dcterms:W3CDTF">2014-09-05T07:32:00Z</dcterms:modified>
</cp:coreProperties>
</file>